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26" w:rsidRPr="00240A2F" w:rsidRDefault="00876A26" w:rsidP="00876A26">
      <w:pPr>
        <w:jc w:val="right"/>
        <w:rPr>
          <w:b/>
          <w:bCs/>
          <w:color w:val="000000"/>
        </w:rPr>
      </w:pPr>
      <w:r w:rsidRPr="00240A2F">
        <w:rPr>
          <w:b/>
          <w:bCs/>
          <w:color w:val="000000"/>
        </w:rPr>
        <w:t>Приложение № 2</w:t>
      </w:r>
    </w:p>
    <w:p w:rsidR="00876A26" w:rsidRPr="00240A2F" w:rsidRDefault="00876A26" w:rsidP="00876A26">
      <w:pPr>
        <w:jc w:val="right"/>
        <w:rPr>
          <w:b/>
          <w:bCs/>
          <w:color w:val="000000"/>
          <w:lang w:eastAsia="en-US"/>
        </w:rPr>
      </w:pPr>
      <w:r w:rsidRPr="00240A2F">
        <w:rPr>
          <w:b/>
          <w:bCs/>
          <w:color w:val="000000"/>
        </w:rPr>
        <w:t xml:space="preserve"> к тендерной документации</w:t>
      </w:r>
    </w:p>
    <w:p w:rsidR="00876A26" w:rsidRPr="00512E9D" w:rsidRDefault="00876A26" w:rsidP="00876A26">
      <w:pPr>
        <w:jc w:val="center"/>
        <w:rPr>
          <w:b/>
          <w:bCs/>
          <w:color w:val="000000"/>
        </w:rPr>
      </w:pPr>
    </w:p>
    <w:p w:rsidR="00240A2F" w:rsidRPr="009468F4" w:rsidRDefault="00240A2F" w:rsidP="00876A26">
      <w:pPr>
        <w:jc w:val="center"/>
        <w:rPr>
          <w:b/>
          <w:bCs/>
          <w:color w:val="000000"/>
        </w:rPr>
      </w:pPr>
    </w:p>
    <w:p w:rsidR="00876A26" w:rsidRPr="009468F4" w:rsidRDefault="00876A26" w:rsidP="00876A26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Лот № 1</w:t>
      </w:r>
    </w:p>
    <w:p w:rsidR="00876A26" w:rsidRPr="009468F4" w:rsidRDefault="00876A26" w:rsidP="00876A26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Техническая спецификация</w:t>
      </w:r>
    </w:p>
    <w:p w:rsidR="008F0716" w:rsidRPr="008F0716" w:rsidRDefault="008F0716" w:rsidP="008F0716">
      <w:pPr>
        <w:jc w:val="center"/>
        <w:rPr>
          <w:b/>
          <w:lang w:val="kk-KZ"/>
        </w:rPr>
      </w:pPr>
    </w:p>
    <w:tbl>
      <w:tblPr>
        <w:tblW w:w="1530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3280"/>
        <w:gridCol w:w="426"/>
        <w:gridCol w:w="2587"/>
        <w:gridCol w:w="63"/>
        <w:gridCol w:w="6709"/>
        <w:gridCol w:w="1555"/>
      </w:tblGrid>
      <w:tr w:rsidR="0088642A" w:rsidRPr="00174BDF" w:rsidTr="00446259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jc w:val="center"/>
            </w:pPr>
            <w:r w:rsidRPr="00174BDF">
              <w:rPr>
                <w:b/>
                <w:color w:val="000000"/>
              </w:rPr>
              <w:t>№ п/п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jc w:val="center"/>
            </w:pPr>
            <w:r w:rsidRPr="00174BDF">
              <w:rPr>
                <w:b/>
                <w:color w:val="000000"/>
              </w:rPr>
              <w:t>Критерии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jc w:val="center"/>
            </w:pPr>
            <w:r w:rsidRPr="00174BDF">
              <w:rPr>
                <w:b/>
                <w:color w:val="000000"/>
              </w:rPr>
              <w:t>Описание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rPr>
                <w:color w:val="000000"/>
              </w:rPr>
              <w:t>1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rPr>
                <w:b/>
                <w:color w:val="000000"/>
              </w:rPr>
              <w:t>Наименование медицинской техники</w:t>
            </w:r>
            <w:r w:rsidRPr="00174BDF">
              <w:br/>
            </w:r>
            <w:r w:rsidRPr="00174BDF">
              <w:rPr>
                <w:i/>
                <w:color w:val="000000"/>
              </w:rPr>
              <w:t>(в соответствии с государственным реестром МИ с указанием модели, наименования производителя, страны)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2238E5" w:rsidRDefault="0088642A" w:rsidP="00446259">
            <w:pPr>
              <w:pStyle w:val="a3"/>
              <w:rPr>
                <w:b/>
              </w:rPr>
            </w:pPr>
            <w:r w:rsidRPr="002238E5">
              <w:rPr>
                <w:b/>
              </w:rPr>
              <w:t>Электроэнцефалограф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2</w:t>
            </w:r>
          </w:p>
        </w:tc>
        <w:tc>
          <w:tcPr>
            <w:tcW w:w="328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Требования к комплектации</w:t>
            </w: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№ п/п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Наименование комплектующего к медицинской техники (в соответствии с государственным реестром МИ)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Модель и (или) марка, каталожный номер, краткая техническая характеристика комплектующего к МТ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Требуемое количество (с указанием единицы измерения)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5F0E70" w:rsidRDefault="0088642A" w:rsidP="00446259">
            <w:pPr>
              <w:pStyle w:val="a3"/>
            </w:pPr>
            <w:r w:rsidRPr="00174BDF">
              <w:rPr>
                <w:color w:val="000000"/>
              </w:rPr>
              <w:t>Основные комплектующие</w:t>
            </w:r>
            <w:r>
              <w:rPr>
                <w:color w:val="000000"/>
              </w:rPr>
              <w:t>: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rPr>
                <w:color w:val="000000"/>
              </w:rPr>
              <w:t>1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</w:pPr>
            <w:r w:rsidRPr="005F0E70">
              <w:t>Основной моду</w:t>
            </w:r>
            <w:r>
              <w:t xml:space="preserve">ль  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5F0E70" w:rsidRDefault="0088642A" w:rsidP="00446259">
            <w:pPr>
              <w:pStyle w:val="a3"/>
              <w:jc w:val="both"/>
            </w:pPr>
            <w:r w:rsidRPr="005F0E70">
              <w:t>Аппарат предназначен для проведения: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Рутинной электроэнцефалографии с фотостимуляцией и гипервентиляцией.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ЭЭГ-мониторинга и диагностики смерти мозга.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Длительного мониторинга и диагностики эпилепсии.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Технические характеристики: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БЛОК КОММУТАЦИИ ЭЛЕКТРОДОВ:</w:t>
            </w:r>
          </w:p>
          <w:p w:rsidR="0088642A" w:rsidRPr="005F0E70" w:rsidRDefault="0088642A" w:rsidP="00446259">
            <w:pPr>
              <w:pStyle w:val="a3"/>
              <w:jc w:val="both"/>
            </w:pPr>
            <w:r>
              <w:t>Количество каналов ЭЭГ  не менее</w:t>
            </w:r>
            <w:r w:rsidRPr="005F0E70">
              <w:t xml:space="preserve"> 38.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Количество б</w:t>
            </w:r>
            <w:r>
              <w:t xml:space="preserve">иполярных каналов  не менее </w:t>
            </w:r>
            <w:r w:rsidRPr="005F0E70">
              <w:t>7 (14/2).</w:t>
            </w:r>
          </w:p>
          <w:p w:rsidR="0088642A" w:rsidRPr="005F0E70" w:rsidRDefault="0088642A" w:rsidP="00446259">
            <w:pPr>
              <w:pStyle w:val="a3"/>
              <w:jc w:val="both"/>
            </w:pPr>
            <w:r>
              <w:t xml:space="preserve">Количество каналов DC не менее </w:t>
            </w:r>
            <w:r w:rsidRPr="005F0E70">
              <w:t xml:space="preserve">  4.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Интегрированные входы SpO2/CO2.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Пульсоксиметр, интегрированный в усилитель.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Количество входных гнезд каналов DC, не менее 4-х.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Использование миниблока подключения электродов (возможно </w:t>
            </w:r>
            <w:r w:rsidRPr="005F0E70">
              <w:lastRenderedPageBreak/>
              <w:t>для обеспечения комфорта пациентов, для проведения полисомнографических исследований).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Фильтр высоких частот,  </w:t>
            </w:r>
            <w:r>
              <w:t xml:space="preserve">не менее </w:t>
            </w:r>
            <w:r w:rsidRPr="005F0E70">
              <w:t>300 Гц.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Фильтр низких частот, </w:t>
            </w:r>
            <w:r>
              <w:t xml:space="preserve">не более </w:t>
            </w:r>
            <w:r w:rsidRPr="005F0E70">
              <w:t>0,08 Гц (постоянная времени: 2 с).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Входное сопротивле</w:t>
            </w:r>
            <w:r>
              <w:t xml:space="preserve">ние каналов ЭЭГ/доп. каналов, не более </w:t>
            </w:r>
            <w:r w:rsidRPr="005F0E70">
              <w:t xml:space="preserve"> 100 Мом.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Вхо</w:t>
            </w:r>
            <w:r>
              <w:t>дное сопротивление каналов DC, не более</w:t>
            </w:r>
            <w:r w:rsidRPr="005F0E70">
              <w:t xml:space="preserve"> 1,5 Мом.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Входной ток утечки </w:t>
            </w:r>
            <w:r>
              <w:t xml:space="preserve">не более </w:t>
            </w:r>
            <w:r w:rsidRPr="005F0E70">
              <w:t>5 нА.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Уровень внутренних шумов каналов ЭЭГ/доп. каналов,</w:t>
            </w:r>
            <w:r>
              <w:t xml:space="preserve"> не более  1,5 µvp-p (в диапазоне не менее 0,53-</w:t>
            </w:r>
            <w:r w:rsidRPr="005F0E70">
              <w:t xml:space="preserve"> 60 Гц).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Уровень внутренних шумов каналов DC, </w:t>
            </w:r>
            <w:r>
              <w:t xml:space="preserve">не более </w:t>
            </w:r>
            <w:r w:rsidRPr="005F0E70">
              <w:t>10 mvp-p.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Коэффициент ослабления синфазных сигналов каналов ЭЭГ/доп. Каналов, не более 105 дБ.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Коэффициент ослабления синфазных сигналов каналов DC, не более 100 дБ.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АЦП (аналогово-цифровой преобразователь), не более 16 бит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Осуществление записи и удержания, все электроды одновременно.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Частота дискретизации входных сигналов с отведений,</w:t>
            </w:r>
            <w:r>
              <w:t xml:space="preserve"> не менее, </w:t>
            </w:r>
            <w:r w:rsidRPr="005F0E70">
              <w:t>100, 200, 500, 1000 Гц.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Возможность дополнительного подключения многоканальных цифровых усилителей и электродных блоков, от 64 до 256 каналов.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Возможность подключения доп. блоков коммутации электродов через LAN-конвертер для входящих блоков.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Возможность включения в локальную сеть при помощи дополнительного LAN-конвертера.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Частота дискретизации при максимальном расширении системы </w:t>
            </w:r>
            <w:r>
              <w:t xml:space="preserve">не менее </w:t>
            </w:r>
            <w:r w:rsidRPr="005F0E70">
              <w:t>10 000 Hz.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ОБРАБОТКА ДАННЫХ: 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Чувствительность: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– вход ЭЭГ </w:t>
            </w:r>
            <w:r>
              <w:t xml:space="preserve"> в диапазоне не менее </w:t>
            </w:r>
            <w:r w:rsidRPr="005F0E70">
              <w:t>1-200 мкВ/мм, режим выкл.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 - вход DC,</w:t>
            </w:r>
            <w:r>
              <w:t xml:space="preserve"> в диапазоне не менее </w:t>
            </w:r>
            <w:r w:rsidRPr="005F0E70">
              <w:t>10-200 мкВ/мм, режим выкл.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Постоянная времени, </w:t>
            </w:r>
            <w:r>
              <w:t xml:space="preserve">в диапазоне не менее </w:t>
            </w:r>
            <w:r w:rsidRPr="005F0E70">
              <w:t>0,001 – 10,0 с.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Сетевой фильтр (АС),50 или 60 Гц (коэффициент подавления: </w:t>
            </w:r>
            <w:r w:rsidRPr="005F0E70">
              <w:lastRenderedPageBreak/>
              <w:t>1/25 или более).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Фильтр низких частот (программный),</w:t>
            </w:r>
            <w:r>
              <w:t xml:space="preserve"> не менее, </w:t>
            </w:r>
            <w:r w:rsidRPr="005F0E70">
              <w:t>0.016, 0.03, 0.08, 0.16, 0.27, 0.53,1.6, 5.3, 53, 159 Гц.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Фильтр высоких частот (программный),</w:t>
            </w:r>
            <w:r>
              <w:t xml:space="preserve"> не менее, </w:t>
            </w:r>
            <w:r w:rsidRPr="005F0E70">
              <w:t>15, 30, 35, 60, 70, 120 Гц, 300 Гц</w:t>
            </w:r>
            <w:r>
              <w:t>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Калибровочная волна: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форма волны- 0,25 Гц ступенчатая кривая или 10 Гц синусоида;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напряжение - 2; 5; 10; 20; 50; 100; 200; 500; 1000 мкВ; (х1000 для входного сигнала DC).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Фильтр\подавление ЭКГ, должно быть доступно в режимах регистрации и обработки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Проверка сопротивления кожа\электрод (на экране, на блоке коммутации электродов):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индикация на блоке коммутации электродов.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индикация в программе записи.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Пороговое сопротивление</w:t>
            </w:r>
            <w:r>
              <w:t>, не менее</w:t>
            </w:r>
            <w:r w:rsidRPr="005F0E70">
              <w:t xml:space="preserve"> 2, 5, 10, 20 и 50 кОм.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Количество шаблонов монтажей и настроек не менее  36 наборов запрограммированных монтажных схем в сочетании с программируемыми индивидуальными настройками усилителя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Выбор опорного электрода: A1→A2, A1←A2, A1↔A2, A1+A2, VX, AV (с функцией удаления неподходящего электрода), Aav, Org, SD и OFF.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Маркировка функциональных проб: метки фотостимуляции, метки гипервентиляции. 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Маркировка произвольных событий.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ДИСПЛЕЙ:</w:t>
            </w:r>
          </w:p>
          <w:p w:rsidR="0088642A" w:rsidRPr="005F0E70" w:rsidRDefault="0088642A" w:rsidP="00446259">
            <w:pPr>
              <w:pStyle w:val="a3"/>
              <w:jc w:val="both"/>
            </w:pPr>
            <w:r>
              <w:t>Разрешение экрана, не менее</w:t>
            </w:r>
            <w:r w:rsidRPr="005F0E70">
              <w:t xml:space="preserve"> 1600х1200.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Количество отображаемых на экране каналов, до 64 и один канал меток.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Управление записью, Автоматическое / ручное.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Включение и выключение отображения кривых.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Регулировка положения кривых.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заморозки кривых.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Скорость развертки</w:t>
            </w:r>
            <w:r>
              <w:t xml:space="preserve"> не менее</w:t>
            </w:r>
            <w:r w:rsidRPr="005F0E70">
              <w:t xml:space="preserve"> 5, 10, 15, 20, 30, 60 с/стр., 5 мин/стр. или заданная пользователем.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Временные метки,0,1; 1 с.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lastRenderedPageBreak/>
              <w:t>Временная шкала,OFF, 0.2, 1 с.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Возможность масштабирование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Отображение информации на дисплее: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Список значимых фрагментов: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Отведения.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Монтажная схема.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Шкала времени с метками.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линейки.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Сохранение фрагментов ЭЭГ для последующего сравнения не менее 1000 фрагментов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Сохранение типовых фрагментов ЭЭГ для последующего сравнения с данными других пациентов не менее 100 фрагментов ЭЭГ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Окно увеличения фрагмента ЭЭГ: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Быстрое детальное увеличение отрезка волны ЭЭГ при перемещении;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измерение амплитуды и продолжительности волны.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Самостоятельный ввод  комментариев во время регистрации или просмотра полученных данных не менее 100 комментариев по каналам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Формирование карты пациента и шаблона медицинского заключения.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Проведение длительного ЭЭГ мониторинга.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ПРОГРАММНОЕ ОБЕСПЕЧЕНИЕ: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DSA тренд в стандартной программе записи\просмотра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3D-картирование вольтажа в стандартной программе записи\просмотра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Запись данных ЭЭГ на компакт-диск\портативный носитель с возможностью просмотра на любом </w:t>
            </w:r>
            <w:r>
              <w:t>компьютере с ОС Windows.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одновременного просмотра при записи ЭЭГ (просмотр уже сохраненной части этой же записи).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Картирование частот в процессе записи.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программирования автоматического режима записи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Настраиваемый автоматический режим.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таймера.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lastRenderedPageBreak/>
              <w:t>Устройство хранения данных, жесткий диск (HDD).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Режимы отображения непрерывный, высокоскоростной, высокоскоростной с паузами, ручной постраничный, ручной посекундный.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перемещения, на определенное событие, постранично, на определенный промежуток времени.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Электрические характеристики: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Рабочее напряжение: 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Изолирующий модуль: перем. 220-240 В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Частота: 50/60 Hz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Потребляемая мощность: макс. 750 ВА (для модуля ПК и дисплея)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1 кВА (блок ПК, дисплей, блок управления фотостимулятором и блок аналогового выхода)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Тип электрозащиты: класс 1</w:t>
            </w:r>
          </w:p>
          <w:p w:rsidR="0088642A" w:rsidRPr="00174BDF" w:rsidRDefault="0088642A" w:rsidP="00446259">
            <w:pPr>
              <w:pStyle w:val="a3"/>
              <w:jc w:val="both"/>
            </w:pPr>
            <w:r w:rsidRPr="005F0E70">
              <w:t>Режим работы: непрерывный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  <w:jc w:val="center"/>
            </w:pPr>
            <w:r w:rsidRPr="00174BDF">
              <w:lastRenderedPageBreak/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</w:pPr>
            <w:r w:rsidRPr="009F1BA6">
              <w:t>Системный блок ПК, мышь, клавиатура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E22B12" w:rsidRDefault="0088642A" w:rsidP="00446259">
            <w:pPr>
              <w:pStyle w:val="a3"/>
              <w:jc w:val="both"/>
            </w:pPr>
            <w:r w:rsidRPr="0083164B">
              <w:t xml:space="preserve">Операционная система </w:t>
            </w:r>
            <w:r>
              <w:t xml:space="preserve">не хуже </w:t>
            </w:r>
            <w:r w:rsidRPr="002C0AD0">
              <w:t>Windows</w:t>
            </w:r>
            <w:r w:rsidRPr="0083164B">
              <w:t xml:space="preserve"> 10.</w:t>
            </w:r>
          </w:p>
          <w:p w:rsidR="0088642A" w:rsidRPr="008D156D" w:rsidRDefault="0088642A" w:rsidP="00446259">
            <w:pPr>
              <w:pStyle w:val="a3"/>
              <w:jc w:val="both"/>
            </w:pPr>
            <w:r>
              <w:t xml:space="preserve">Не менее </w:t>
            </w:r>
            <w:r w:rsidRPr="0027649A">
              <w:t>2</w:t>
            </w:r>
            <w:r>
              <w:t>-хUSBразъёмов</w:t>
            </w:r>
            <w:r w:rsidRPr="0027649A">
              <w:t xml:space="preserve">, </w:t>
            </w:r>
            <w:r>
              <w:t>наличие Videoразъема</w:t>
            </w:r>
            <w:r w:rsidRPr="0027649A">
              <w:t xml:space="preserve">, </w:t>
            </w:r>
            <w:r w:rsidRPr="0083164B">
              <w:t>RS</w:t>
            </w:r>
            <w:r w:rsidRPr="0027649A">
              <w:t>-232</w:t>
            </w:r>
            <w:r w:rsidRPr="0083164B">
              <w:t>C</w:t>
            </w:r>
            <w:r w:rsidRPr="008D156D">
              <w:t>ра</w:t>
            </w:r>
            <w:r>
              <w:t>з</w:t>
            </w:r>
            <w:r w:rsidRPr="008D156D">
              <w:t>ъ</w:t>
            </w:r>
            <w:r>
              <w:t>е</w:t>
            </w:r>
            <w:r w:rsidRPr="008D156D">
              <w:t>м</w:t>
            </w:r>
            <w:r>
              <w:t>а</w:t>
            </w:r>
            <w:r w:rsidRPr="0027649A">
              <w:t xml:space="preserve">, </w:t>
            </w:r>
            <w:r>
              <w:t>р</w:t>
            </w:r>
            <w:r w:rsidRPr="008D156D">
              <w:t>азъем</w:t>
            </w:r>
            <w:r>
              <w:t>а</w:t>
            </w:r>
            <w:r w:rsidRPr="008D156D">
              <w:t>клавиатуры</w:t>
            </w:r>
            <w:r w:rsidRPr="0027649A">
              <w:t>/</w:t>
            </w:r>
            <w:r w:rsidRPr="008D156D">
              <w:t>мыши</w:t>
            </w:r>
            <w:r w:rsidRPr="0027649A">
              <w:t xml:space="preserve">, </w:t>
            </w:r>
            <w:r>
              <w:t>р</w:t>
            </w:r>
            <w:r w:rsidRPr="008D156D">
              <w:t>азъем</w:t>
            </w:r>
            <w:r>
              <w:t>а</w:t>
            </w:r>
            <w:r w:rsidRPr="008D156D">
              <w:t>локальнойсети</w:t>
            </w:r>
            <w:r w:rsidRPr="0027649A">
              <w:t xml:space="preserve">. </w:t>
            </w:r>
            <w:r>
              <w:t>Поставляется в комплекте с мышью и клавиатурой.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E22B12" w:rsidRDefault="0088642A" w:rsidP="00446259">
            <w:pPr>
              <w:pStyle w:val="a3"/>
              <w:jc w:val="center"/>
            </w:pPr>
            <w:r>
              <w:t>1 комплект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83164B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83164B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737F7E" w:rsidRDefault="0088642A" w:rsidP="00446259">
            <w:r w:rsidRPr="00737F7E">
              <w:t>Программное обеспечение для топографического картирования спектров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Default="0088642A" w:rsidP="00446259">
            <w:pPr>
              <w:pStyle w:val="a3"/>
              <w:jc w:val="both"/>
            </w:pPr>
            <w:r>
              <w:t>Наличие программ:</w:t>
            </w:r>
          </w:p>
          <w:p w:rsidR="0088642A" w:rsidRDefault="0088642A" w:rsidP="00446259">
            <w:pPr>
              <w:pStyle w:val="a3"/>
              <w:jc w:val="both"/>
            </w:pPr>
            <w:r>
              <w:t xml:space="preserve"> - Карта</w:t>
            </w:r>
            <w:r w:rsidRPr="007D6E15">
              <w:t xml:space="preserve"> напряжений (Voltagemaps) с шести разных точек зрения. Карты отображаются на основе потенциалов электродов</w:t>
            </w:r>
            <w:r>
              <w:t>.</w:t>
            </w:r>
          </w:p>
          <w:p w:rsidR="0088642A" w:rsidRDefault="0088642A" w:rsidP="00446259">
            <w:pPr>
              <w:pStyle w:val="a3"/>
              <w:jc w:val="both"/>
            </w:pPr>
            <w:r>
              <w:t xml:space="preserve">- программа карт частот (отображение не менее 9 карт) </w:t>
            </w:r>
          </w:p>
          <w:p w:rsidR="0088642A" w:rsidRDefault="0088642A" w:rsidP="00446259">
            <w:pPr>
              <w:pStyle w:val="a3"/>
              <w:jc w:val="both"/>
            </w:pPr>
            <w:r>
              <w:t>- программа карт спектра</w:t>
            </w:r>
          </w:p>
          <w:p w:rsidR="0088642A" w:rsidRPr="005F0E70" w:rsidRDefault="0088642A" w:rsidP="00446259">
            <w:pPr>
              <w:pStyle w:val="a3"/>
              <w:jc w:val="both"/>
            </w:pPr>
            <w:r>
              <w:t>- программа карт частот в реальном времени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AB2628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737F7E" w:rsidRDefault="0088642A" w:rsidP="00446259">
            <w:r w:rsidRPr="00737F7E">
              <w:t>Программно-методическое обеспечение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E22B12" w:rsidRDefault="0088642A" w:rsidP="00446259">
            <w:pPr>
              <w:pStyle w:val="a3"/>
              <w:jc w:val="both"/>
            </w:pPr>
            <w:r w:rsidRPr="00E22B12">
              <w:t>ПОс лицензией на 1-го пользователя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2A72A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737F7E" w:rsidRDefault="0088642A" w:rsidP="00446259">
            <w:r w:rsidRPr="00737F7E">
              <w:t>Программное обеспечение для анализа ЭЭГ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5F0E70" w:rsidRDefault="0088642A" w:rsidP="00446259">
            <w:pPr>
              <w:pStyle w:val="a3"/>
              <w:jc w:val="both"/>
            </w:pPr>
            <w:r w:rsidRPr="00E22B12">
              <w:t xml:space="preserve">Программное обеспечение для анализа </w:t>
            </w:r>
            <w:r>
              <w:t>кривых</w:t>
            </w:r>
            <w:r w:rsidRPr="00E22B12">
              <w:t xml:space="preserve"> ЭЭГ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2A72A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5F0E70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5F0E70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737F7E" w:rsidRDefault="0088642A" w:rsidP="00446259">
            <w:r w:rsidRPr="005F0E70">
              <w:t>Электродная коробка 38 канальная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5F0E70" w:rsidRDefault="0088642A" w:rsidP="00446259">
            <w:pPr>
              <w:pStyle w:val="a3"/>
              <w:jc w:val="both"/>
            </w:pPr>
            <w:r w:rsidRPr="0083164B">
              <w:t>Блок</w:t>
            </w:r>
            <w:r>
              <w:t>, имеющий не менее</w:t>
            </w:r>
            <w:r w:rsidRPr="0083164B">
              <w:t xml:space="preserve"> 25 гнез</w:t>
            </w:r>
            <w:r>
              <w:t>д</w:t>
            </w:r>
            <w:r w:rsidRPr="0083164B">
              <w:t xml:space="preserve"> электродов на схематическом плане, </w:t>
            </w:r>
            <w:r>
              <w:t xml:space="preserve">не менее </w:t>
            </w:r>
            <w:r w:rsidRPr="0083164B">
              <w:t xml:space="preserve">14 биполярных гнезд (7 пар) для измерения расширенных сигналов и сигналов респирации, разъем SpO2, разъем CO2 и 4 входных разъема DC с разъемом удаленной </w:t>
            </w:r>
            <w:r w:rsidRPr="0083164B">
              <w:lastRenderedPageBreak/>
              <w:t>метки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2A72AB">
              <w:lastRenderedPageBreak/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E22B12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E22B12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r w:rsidRPr="005F0E70">
              <w:t>Стойка для электродной коробки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5F0E70" w:rsidRDefault="0088642A" w:rsidP="00446259">
            <w:pPr>
              <w:pStyle w:val="a3"/>
              <w:jc w:val="both"/>
            </w:pPr>
            <w:r w:rsidRPr="00025233">
              <w:t>Регулируемая по высоте стойка с двумя ящиками, на колёсах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2A72A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5F0E70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5F0E70" w:rsidRDefault="0088642A" w:rsidP="00446259">
            <w:pPr>
              <w:pStyle w:val="a3"/>
            </w:pP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Дополнительные комплектующие: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t>1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Ушной электрод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89466D" w:rsidRDefault="0088642A" w:rsidP="00446259">
            <w:pPr>
              <w:pStyle w:val="a3"/>
            </w:pPr>
            <w:r w:rsidRPr="0089466D">
              <w:t>Ушной электрод с клипсой, длина кабеля не менее 0,9 м.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widowControl w:val="0"/>
              <w:jc w:val="center"/>
            </w:pPr>
            <w:r>
              <w:t>3</w:t>
            </w:r>
            <w:r w:rsidRPr="00174BDF">
              <w:t xml:space="preserve">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t>2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Соединительный кабель для клипсовых электродов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8D0AC3" w:rsidRDefault="0088642A" w:rsidP="00446259">
            <w:pPr>
              <w:pStyle w:val="a3"/>
            </w:pPr>
            <w:r>
              <w:t>Длина кабеля не менее 2 м.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widowControl w:val="0"/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3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Электроды-клипсы для взрослых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D86148" w:rsidRDefault="0088642A" w:rsidP="00446259">
            <w:pPr>
              <w:pStyle w:val="a3"/>
            </w:pPr>
            <w:r>
              <w:t>Электроды-клипсы ЭКГ для конечностей, для взрослых, не менее 4 шт./уп.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>
              <w:t>1 уп.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4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Серебрянные электроды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Материал, не хуже: серебро. Диаметр не более 10 мм, длина кабеля не менее 0,7 м. Не менее 12 шт./уп.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E22B12" w:rsidRDefault="0088642A" w:rsidP="00446259">
            <w:pPr>
              <w:widowControl w:val="0"/>
              <w:jc w:val="center"/>
            </w:pPr>
            <w:r w:rsidRPr="00DC1CA6">
              <w:t>4</w:t>
            </w:r>
            <w:r>
              <w:t>уп</w:t>
            </w:r>
            <w:r w:rsidRPr="00E22B12">
              <w:t>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5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Мостиковые электроды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Мостиковые электроды с кабелем. Не менее 23 шт./уп.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 w:rsidRPr="00E22B12">
              <w:t xml:space="preserve">1 </w:t>
            </w:r>
            <w:r>
              <w:t>уп</w:t>
            </w:r>
            <w:r w:rsidRPr="00174BDF">
              <w:t>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6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D14C21" w:rsidRDefault="0088642A" w:rsidP="00446259">
            <w:pPr>
              <w:rPr>
                <w:rFonts w:eastAsia="Calibri"/>
              </w:rPr>
            </w:pPr>
            <w:r w:rsidRPr="00D14C21">
              <w:rPr>
                <w:rFonts w:eastAsia="Calibri"/>
              </w:rPr>
              <w:t>Электроэнцефалографическая шапочка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C22226">
              <w:t>Силиконовая</w:t>
            </w:r>
            <w:r>
              <w:t xml:space="preserve"> ЭЭГ</w:t>
            </w:r>
            <w:r w:rsidRPr="00C22226">
              <w:t xml:space="preserve"> шапочка, универсальная, с </w:t>
            </w:r>
            <w:r>
              <w:t xml:space="preserve">ремешком для </w:t>
            </w:r>
            <w:r w:rsidRPr="00C22226">
              <w:t>подбородка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7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752F" w:rsidRDefault="0088642A" w:rsidP="00446259">
            <w:r w:rsidRPr="005F752F">
              <w:t>Тележка к электроэнцефалографу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025233">
              <w:t>Тележка к электроэнцефалографу</w:t>
            </w:r>
            <w:r>
              <w:t xml:space="preserve">, не менее 4-х блокируемых колеса. Наличие ручки для перемещения тележки. </w:t>
            </w:r>
            <w:r w:rsidRPr="00E02743">
              <w:t>Габариты, не более:  1320 мм (В) x 530 мм (Ш) x 610 мм (Г).</w:t>
            </w:r>
            <w:r>
              <w:t>Вес не более 65 кг.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 w:rsidRPr="00E02743">
              <w:t xml:space="preserve">1 </w:t>
            </w:r>
            <w:r w:rsidRPr="00174BDF">
              <w:t>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8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E02743" w:rsidRDefault="0088642A" w:rsidP="00446259">
            <w:r w:rsidRPr="00E02743">
              <w:t>Блок контроля фотостимулятора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81786E" w:rsidRDefault="0088642A" w:rsidP="00446259">
            <w:pPr>
              <w:pStyle w:val="a3"/>
            </w:pPr>
            <w:r>
              <w:t>Блок контролирует фотостимуляционную лампу согласно установкам параметров стимуляции на аппарате ЭЭГ.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9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Лампа фотостимуляционная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F10A19" w:rsidRDefault="0088642A" w:rsidP="00446259">
            <w:pPr>
              <w:rPr>
                <w:rFonts w:eastAsia="Calibri"/>
                <w:bCs/>
              </w:rPr>
            </w:pPr>
            <w:r w:rsidRPr="00F10A19">
              <w:rPr>
                <w:rFonts w:eastAsia="Calibri"/>
                <w:bCs/>
              </w:rPr>
              <w:t>Лампа для генерации вспышек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10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Стойка для фотостимулятора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  <w:bCs/>
              </w:rPr>
            </w:pPr>
            <w:r w:rsidRPr="00F10A19">
              <w:rPr>
                <w:rFonts w:eastAsia="Calibri"/>
                <w:bCs/>
              </w:rPr>
              <w:t>Регулируемая по высоте сто</w:t>
            </w:r>
            <w:r>
              <w:rPr>
                <w:rFonts w:eastAsia="Calibri"/>
                <w:bCs/>
              </w:rPr>
              <w:t>йка с двумя ящиками, на колёсах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025233" w:rsidRDefault="0088642A" w:rsidP="00446259">
            <w:pPr>
              <w:jc w:val="center"/>
            </w:pPr>
            <w:r w:rsidRPr="00025233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025233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025233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D14C21" w:rsidRDefault="0088642A" w:rsidP="00446259">
            <w:pPr>
              <w:pStyle w:val="a3"/>
            </w:pPr>
            <w:r>
              <w:t>11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Держатель для монитора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B20E29">
              <w:t>Держатель для ЖК-монитора</w:t>
            </w:r>
            <w:r>
              <w:t>,</w:t>
            </w:r>
            <w:r w:rsidRPr="00B20E29">
              <w:t xml:space="preserve"> устанавливается на тележку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5574B" w:rsidRDefault="0088642A" w:rsidP="00446259">
            <w:pPr>
              <w:jc w:val="center"/>
            </w:pPr>
            <w:r w:rsidRPr="0055574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025233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025233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5574B" w:rsidRDefault="0088642A" w:rsidP="00446259">
            <w:pPr>
              <w:pStyle w:val="a3"/>
            </w:pPr>
            <w:r w:rsidRPr="0055574B">
              <w:t>12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5574B" w:rsidRDefault="0088642A" w:rsidP="00446259">
            <w:pPr>
              <w:rPr>
                <w:rFonts w:eastAsia="Calibri"/>
                <w:bCs/>
              </w:rPr>
            </w:pPr>
            <w:r w:rsidRPr="0055574B">
              <w:rPr>
                <w:rFonts w:eastAsia="Calibri"/>
                <w:bCs/>
              </w:rPr>
              <w:t xml:space="preserve">Цветной монитор  </w:t>
            </w:r>
            <w:r w:rsidRPr="0055574B">
              <w:rPr>
                <w:rFonts w:eastAsia="Calibri"/>
                <w:bCs/>
              </w:rPr>
              <w:br/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Цветной монитор диагональю не менее 21 дюйма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5574B" w:rsidRDefault="0088642A" w:rsidP="00446259">
            <w:pPr>
              <w:pStyle w:val="a3"/>
            </w:pPr>
            <w:r w:rsidRPr="0055574B">
              <w:t>13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  <w:bCs/>
              </w:rPr>
            </w:pPr>
            <w:r w:rsidRPr="00F10A19">
              <w:rPr>
                <w:rFonts w:eastAsia="Calibri"/>
                <w:bCs/>
              </w:rPr>
              <w:t xml:space="preserve">Лазерный принтер 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E22B12">
              <w:t xml:space="preserve">Лазерный принтер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ED6342" w:rsidRDefault="0088642A" w:rsidP="00446259">
            <w:pPr>
              <w:pStyle w:val="a3"/>
            </w:pPr>
            <w:r>
              <w:t>14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Источник бесперебойного питания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Мощность на выходе не менее 100</w:t>
            </w:r>
            <w:r w:rsidRPr="00E22B12">
              <w:t>0 Вт.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9A49A9" w:rsidRDefault="0088642A" w:rsidP="00446259">
            <w:pPr>
              <w:pStyle w:val="a3"/>
            </w:pPr>
            <w:r>
              <w:t>15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rPr>
                <w:rFonts w:eastAsia="Calibri"/>
              </w:rPr>
            </w:pPr>
            <w:r w:rsidRPr="00A7779B">
              <w:rPr>
                <w:rFonts w:eastAsia="Calibri"/>
              </w:rPr>
              <w:t xml:space="preserve">Миниэлектродная коробка 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rPr>
                <w:rFonts w:eastAsia="Calibri"/>
                <w:bCs/>
              </w:rPr>
            </w:pPr>
            <w:r w:rsidRPr="00A7779B">
              <w:rPr>
                <w:rFonts w:eastAsia="Calibri"/>
                <w:bCs/>
              </w:rPr>
              <w:t>Миниэлектродная коробка не менее 32 канала с соединительным  кабелем длиной не менее 5 м.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jc w:val="center"/>
            </w:pPr>
            <w:r w:rsidRPr="00A7779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25634E" w:rsidRDefault="0088642A" w:rsidP="00446259">
            <w:pPr>
              <w:pStyle w:val="a3"/>
            </w:pPr>
            <w:r>
              <w:t>16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rPr>
                <w:rFonts w:eastAsia="Calibri"/>
              </w:rPr>
            </w:pPr>
            <w:r w:rsidRPr="0025634E">
              <w:rPr>
                <w:rFonts w:eastAsia="Calibri"/>
              </w:rPr>
              <w:t xml:space="preserve">Система для </w:t>
            </w:r>
            <w:r w:rsidRPr="0025634E">
              <w:rPr>
                <w:rFonts w:eastAsia="Calibri"/>
              </w:rPr>
              <w:lastRenderedPageBreak/>
              <w:t>видеомониторинга с программным обеспечением и USB адаптером для видеокамеры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27649A" w:rsidRDefault="0088642A" w:rsidP="004462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П</w:t>
            </w:r>
            <w:r w:rsidRPr="0025634E">
              <w:rPr>
                <w:rFonts w:eastAsia="Calibri"/>
                <w:bCs/>
              </w:rPr>
              <w:t>рограммное обеспечение</w:t>
            </w:r>
            <w:r>
              <w:rPr>
                <w:rFonts w:eastAsia="Calibri"/>
                <w:bCs/>
              </w:rPr>
              <w:t xml:space="preserve"> кодирует</w:t>
            </w:r>
            <w:r w:rsidRPr="0025634E">
              <w:rPr>
                <w:rFonts w:eastAsia="Calibri"/>
                <w:bCs/>
              </w:rPr>
              <w:t xml:space="preserve">  видео MPEG-4 в формате </w:t>
            </w:r>
            <w:r w:rsidRPr="0025634E">
              <w:rPr>
                <w:rFonts w:eastAsia="Calibri"/>
                <w:bCs/>
              </w:rPr>
              <w:lastRenderedPageBreak/>
              <w:t>WMV9 или H.264.</w:t>
            </w:r>
            <w:r>
              <w:rPr>
                <w:rFonts w:eastAsia="Calibri"/>
                <w:bCs/>
              </w:rPr>
              <w:t xml:space="preserve"> В комплекте: к</w:t>
            </w:r>
            <w:r w:rsidRPr="0025634E">
              <w:rPr>
                <w:rFonts w:eastAsia="Calibri"/>
                <w:bCs/>
              </w:rPr>
              <w:t>упольная PTZ-камера для внутреннего примененияс HD-матрицей высокого разрешения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Матрица</w:t>
            </w:r>
            <w:r>
              <w:rPr>
                <w:rFonts w:eastAsia="Calibri"/>
                <w:bCs/>
              </w:rPr>
              <w:t xml:space="preserve"> не хуже</w:t>
            </w:r>
            <w:r w:rsidRPr="0027649A">
              <w:rPr>
                <w:rFonts w:eastAsia="Calibri"/>
                <w:bCs/>
              </w:rPr>
              <w:t>: КМОП 1/2,8" спрогрессивной разверткой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Эффективныеэлементыизображения</w:t>
            </w:r>
            <w:r>
              <w:rPr>
                <w:rFonts w:eastAsia="Calibri"/>
                <w:bCs/>
              </w:rPr>
              <w:t xml:space="preserve"> не менее</w:t>
            </w:r>
            <w:r w:rsidRPr="0027649A">
              <w:rPr>
                <w:rFonts w:eastAsia="Calibri"/>
                <w:bCs/>
              </w:rPr>
              <w:t>:1945 x 1097 (2,13 Мп)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 xml:space="preserve">Фокусное расстояниеОбъектива: Увеличение </w:t>
            </w:r>
            <w:r>
              <w:rPr>
                <w:rFonts w:eastAsia="Calibri"/>
                <w:bCs/>
              </w:rPr>
              <w:t xml:space="preserve"> не менее чем </w:t>
            </w:r>
            <w:r w:rsidRPr="0027649A">
              <w:rPr>
                <w:rFonts w:eastAsia="Calibri"/>
                <w:bCs/>
              </w:rPr>
              <w:t>12-кратное от 5,3 до 64 мм (F1.6–F2.8)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Зона обзора</w:t>
            </w:r>
            <w:r>
              <w:rPr>
                <w:rFonts w:eastAsia="Calibri"/>
                <w:bCs/>
              </w:rPr>
              <w:t xml:space="preserve"> не менее</w:t>
            </w:r>
            <w:r w:rsidRPr="0027649A">
              <w:rPr>
                <w:rFonts w:eastAsia="Calibri"/>
                <w:bCs/>
              </w:rPr>
              <w:t>: (FOV) 4,9– 58,5°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Фокусировка: Автоматический сручной коррекцией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Диафрагма: Авто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Цифровое</w:t>
            </w:r>
            <w:r>
              <w:rPr>
                <w:rFonts w:eastAsia="Calibri"/>
                <w:bCs/>
              </w:rPr>
              <w:t xml:space="preserve"> у</w:t>
            </w:r>
            <w:r w:rsidRPr="0027649A">
              <w:rPr>
                <w:rFonts w:eastAsia="Calibri"/>
                <w:bCs/>
              </w:rPr>
              <w:t>величение:</w:t>
            </w:r>
            <w:r>
              <w:rPr>
                <w:rFonts w:eastAsia="Calibri"/>
                <w:bCs/>
              </w:rPr>
              <w:t xml:space="preserve"> не менее чем </w:t>
            </w:r>
            <w:r w:rsidRPr="0027649A">
              <w:rPr>
                <w:rFonts w:eastAsia="Calibri"/>
                <w:bCs/>
              </w:rPr>
              <w:t xml:space="preserve"> 16-кратное</w:t>
            </w:r>
            <w:r>
              <w:rPr>
                <w:rFonts w:eastAsia="Calibri"/>
                <w:bCs/>
              </w:rPr>
              <w:t xml:space="preserve">.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jc w:val="center"/>
            </w:pPr>
            <w:r>
              <w:lastRenderedPageBreak/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Расходные материалы и изнашиваемые узлы: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t>1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 xml:space="preserve">Проводящая паста 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8754F2" w:rsidRDefault="0088642A" w:rsidP="00446259">
            <w:pPr>
              <w:pStyle w:val="a3"/>
            </w:pPr>
            <w:r w:rsidRPr="00E22B12">
              <w:t xml:space="preserve">Тюбик </w:t>
            </w:r>
            <w:r>
              <w:t>не менее 180 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  <w:jc w:val="center"/>
            </w:pPr>
            <w:r>
              <w:t>2 шт</w:t>
            </w:r>
            <w:r w:rsidRPr="00174BDF">
              <w:t>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2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27649A" w:rsidRDefault="0088642A" w:rsidP="00446259">
            <w:pPr>
              <w:rPr>
                <w:rFonts w:eastAsia="Calibri"/>
              </w:rPr>
            </w:pPr>
            <w:r w:rsidRPr="0027649A">
              <w:rPr>
                <w:rFonts w:eastAsia="Calibri"/>
              </w:rPr>
              <w:t>Гель для электродов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E6398" w:rsidRDefault="0088642A" w:rsidP="00446259">
            <w:pPr>
              <w:pStyle w:val="a3"/>
            </w:pPr>
            <w:r w:rsidRPr="001E6398">
              <w:t xml:space="preserve">Паста для ЭКГ электродов, тюбик </w:t>
            </w:r>
            <w:r>
              <w:t>не менее 100 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pStyle w:val="a3"/>
              <w:jc w:val="center"/>
            </w:pPr>
            <w:r>
              <w:t>2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3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rPr>
                <w:rFonts w:eastAsia="Calibri"/>
              </w:rPr>
            </w:pPr>
            <w:r w:rsidRPr="001E6398">
              <w:rPr>
                <w:rFonts w:eastAsia="Calibri"/>
              </w:rPr>
              <w:t xml:space="preserve">Гель для очистки кожи 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E6398" w:rsidRDefault="0088642A" w:rsidP="00446259">
            <w:pPr>
              <w:pStyle w:val="a3"/>
            </w:pPr>
            <w:r w:rsidRPr="001E6398">
              <w:t>Гель для подготовки кожи, снижает импеда</w:t>
            </w:r>
            <w:r>
              <w:t>нс кожи, тюбик не менее 135 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pStyle w:val="a3"/>
              <w:jc w:val="center"/>
            </w:pPr>
            <w:r>
              <w:t>2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3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Требования к условиям эксплуатации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r w:rsidRPr="00174BDF">
              <w:t xml:space="preserve">Температура воздуха от  +10°C до +40°C. </w:t>
            </w:r>
          </w:p>
          <w:p w:rsidR="0088642A" w:rsidRPr="00174BDF" w:rsidRDefault="0088642A" w:rsidP="00446259">
            <w:r w:rsidRPr="00174BDF">
              <w:t>Относительная влажность воздуха от 30% до 75%.</w:t>
            </w:r>
          </w:p>
          <w:p w:rsidR="0088642A" w:rsidRPr="00174BDF" w:rsidRDefault="0088642A" w:rsidP="00446259">
            <w:r w:rsidRPr="00174BDF">
              <w:t xml:space="preserve">Атмосферное давление от 700 до 1060 Гпа. </w:t>
            </w:r>
          </w:p>
          <w:p w:rsidR="0088642A" w:rsidRPr="00174BDF" w:rsidRDefault="0088642A" w:rsidP="00446259">
            <w:r w:rsidRPr="00174BDF">
              <w:t>Максимальная высота над уровнем моря 4000 м.</w:t>
            </w:r>
          </w:p>
          <w:p w:rsidR="0088642A" w:rsidRPr="00174BDF" w:rsidRDefault="0088642A" w:rsidP="00446259">
            <w:r w:rsidRPr="00174BDF">
              <w:t>Условия транспортировки и хранения:</w:t>
            </w:r>
          </w:p>
          <w:p w:rsidR="0088642A" w:rsidRPr="00174BDF" w:rsidRDefault="0088642A" w:rsidP="00446259">
            <w:r w:rsidRPr="00174BDF">
              <w:t xml:space="preserve">Температура воздуха от  –20°C до +50°C. </w:t>
            </w:r>
          </w:p>
          <w:p w:rsidR="0088642A" w:rsidRPr="00174BDF" w:rsidRDefault="0088642A" w:rsidP="00446259">
            <w:r w:rsidRPr="00174BDF">
              <w:t>Относительная влажность воздуха от 0% до 90%.</w:t>
            </w:r>
          </w:p>
          <w:p w:rsidR="0088642A" w:rsidRPr="00174BDF" w:rsidRDefault="0088642A" w:rsidP="00446259">
            <w:r w:rsidRPr="00174BDF">
              <w:t>Атмосферное давление от 500 до 1060 Гпа.</w:t>
            </w:r>
          </w:p>
        </w:tc>
      </w:tr>
      <w:tr w:rsidR="0088642A" w:rsidRPr="00174BDF" w:rsidTr="009D77B8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4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rPr>
                <w:b/>
                <w:color w:val="000000"/>
              </w:rPr>
              <w:t>Условия осуществления поставки медицинской техники</w:t>
            </w:r>
            <w:r w:rsidRPr="00174BDF">
              <w:br/>
            </w:r>
            <w:r w:rsidRPr="00174BDF">
              <w:rPr>
                <w:color w:val="000000"/>
              </w:rPr>
              <w:t>(в соответствии с ИНКОТЕРМС 2010)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642A" w:rsidRPr="00562D00" w:rsidRDefault="0088642A" w:rsidP="0088642A">
            <w:pPr>
              <w:snapToGrid w:val="0"/>
              <w:jc w:val="center"/>
            </w:pPr>
            <w:r w:rsidRPr="00562D00">
              <w:t>КГП на ПХВ «Многопрофильная центральная  районная больница» Жанааркинского района</w:t>
            </w:r>
          </w:p>
        </w:tc>
      </w:tr>
      <w:tr w:rsidR="0088642A" w:rsidRPr="00174BDF" w:rsidTr="009D77B8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5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Срок поставки медицинской техники место дислокации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642A" w:rsidRDefault="0088642A" w:rsidP="0088642A">
            <w:pPr>
              <w:jc w:val="center"/>
            </w:pPr>
            <w:r w:rsidRPr="00562D00">
              <w:t>90 календарных дней, не позднее 15 декабря 2023 года</w:t>
            </w:r>
          </w:p>
          <w:p w:rsidR="0088642A" w:rsidRDefault="0088642A" w:rsidP="0088642A">
            <w:pPr>
              <w:jc w:val="center"/>
            </w:pPr>
            <w:r w:rsidRPr="007D77CF">
              <w:t xml:space="preserve">DDP: область </w:t>
            </w:r>
            <w:r w:rsidRPr="007D77CF">
              <w:rPr>
                <w:lang w:val="kk-KZ"/>
              </w:rPr>
              <w:t xml:space="preserve">Ұлытау, </w:t>
            </w:r>
            <w:r w:rsidRPr="007D77CF">
              <w:t>пос. Жанаарка, ул. А.Сейдинбек, 49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6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 xml:space="preserve">Условия гарантийного сервисного обслуживания медицинской техники поставщиком, его сервисными центрами в Республике Казахстан либо с </w:t>
            </w:r>
            <w:r w:rsidRPr="00174BDF">
              <w:rPr>
                <w:b/>
                <w:color w:val="000000"/>
              </w:rPr>
              <w:lastRenderedPageBreak/>
              <w:t>привлечением третьих компетентных лиц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lastRenderedPageBreak/>
              <w:t>Гарантийное сервисное обслуживание медицинской техники не менее 37 месяцев.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 xml:space="preserve">Плановое техническое обслуживание должно проводиться не реже чем 1 раз в </w:t>
            </w:r>
            <w:r>
              <w:rPr>
                <w:color w:val="000000"/>
              </w:rPr>
              <w:t>год</w:t>
            </w:r>
            <w:r w:rsidRPr="00174BDF">
              <w:rPr>
                <w:color w:val="000000"/>
              </w:rPr>
              <w:t>.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>- замену отработавших ресурс составных частей;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>- замене или восстановлении отдельных частей медицинской техники;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lastRenderedPageBreak/>
              <w:t>- настройку и регулировку медицинской техники; специфические для данной медицинской техники работы и т.п.;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>- чистку, смазку и при необходимости переборку основных механизмов и узлов;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88642A" w:rsidRPr="00174BDF" w:rsidRDefault="0088642A" w:rsidP="00446259">
            <w:pPr>
              <w:pStyle w:val="a3"/>
            </w:pPr>
            <w:r w:rsidRPr="00174BDF">
              <w:rPr>
                <w:color w:val="000000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 w:rsidR="0088642A" w:rsidRPr="00174BDF" w:rsidRDefault="0088642A" w:rsidP="0088642A">
      <w:pPr>
        <w:pStyle w:val="a3"/>
      </w:pPr>
    </w:p>
    <w:p w:rsidR="0088642A" w:rsidRPr="0088642A" w:rsidRDefault="0088642A" w:rsidP="0088642A">
      <w:pPr>
        <w:jc w:val="center"/>
        <w:rPr>
          <w:b/>
          <w:bCs/>
          <w:color w:val="000000"/>
        </w:rPr>
      </w:pPr>
    </w:p>
    <w:p w:rsidR="007D77CF" w:rsidRDefault="00507007" w:rsidP="009468F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Лот №</w:t>
      </w:r>
      <w:r w:rsidR="002B1B4E">
        <w:rPr>
          <w:b/>
          <w:bCs/>
          <w:color w:val="000000"/>
        </w:rPr>
        <w:t>2</w:t>
      </w:r>
    </w:p>
    <w:p w:rsidR="00507007" w:rsidRDefault="00507007" w:rsidP="009468F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Техническая спецификация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567"/>
        <w:gridCol w:w="2835"/>
        <w:gridCol w:w="4678"/>
        <w:gridCol w:w="283"/>
        <w:gridCol w:w="1560"/>
      </w:tblGrid>
      <w:tr w:rsidR="00507007" w:rsidRPr="001D67CC" w:rsidTr="00D979B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07007" w:rsidRPr="001D67CC" w:rsidRDefault="00507007" w:rsidP="00D979B8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</w:tr>
      <w:tr w:rsidR="00507007" w:rsidRPr="001D67CC" w:rsidTr="00D979B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ind w:right="-108"/>
              <w:rPr>
                <w:b/>
              </w:rPr>
            </w:pPr>
            <w:r w:rsidRPr="001D67CC">
              <w:rPr>
                <w:b/>
              </w:rPr>
              <w:t>Наименование медицинской техники (далее – МТ)</w:t>
            </w:r>
          </w:p>
          <w:p w:rsidR="00507007" w:rsidRPr="001D67CC" w:rsidRDefault="00507007" w:rsidP="00D979B8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1D67CC">
              <w:rPr>
                <w:i/>
              </w:rPr>
              <w:t>(в соответствии с государственным реестром МТ)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017ADA" w:rsidRDefault="00507007" w:rsidP="00D979B8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</w:rPr>
            </w:pPr>
            <w:r w:rsidRPr="00017ADA">
              <w:rPr>
                <w:b/>
              </w:rPr>
              <w:t>Вертикализатор деревянный</w:t>
            </w:r>
          </w:p>
          <w:p w:rsidR="00507007" w:rsidRPr="00017ADA" w:rsidRDefault="00507007" w:rsidP="00507007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</w:rPr>
            </w:pPr>
          </w:p>
          <w:p w:rsidR="00507007" w:rsidRPr="00017ADA" w:rsidRDefault="00507007" w:rsidP="00D979B8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</w:rPr>
            </w:pPr>
          </w:p>
        </w:tc>
      </w:tr>
      <w:tr w:rsidR="00507007" w:rsidRPr="001D67CC" w:rsidTr="00D979B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ind w:right="-108"/>
              <w:rPr>
                <w:i/>
              </w:rPr>
            </w:pPr>
            <w:r w:rsidRPr="001D67CC">
              <w:rPr>
                <w:b/>
              </w:rPr>
              <w:t>Наименование МТ, относящейся к средствам измерения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1D67CC" w:rsidRDefault="00507007" w:rsidP="00D979B8">
            <w:pPr>
              <w:pStyle w:val="3"/>
              <w:ind w:firstLine="0"/>
              <w:rPr>
                <w:b w:val="0"/>
              </w:rPr>
            </w:pPr>
          </w:p>
        </w:tc>
      </w:tr>
      <w:tr w:rsidR="00507007" w:rsidRPr="001D67CC" w:rsidTr="00D979B8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i/>
              </w:rPr>
            </w:pPr>
            <w:r w:rsidRPr="001D67CC">
              <w:rPr>
                <w:i/>
              </w:rPr>
              <w:t>№</w:t>
            </w:r>
          </w:p>
          <w:p w:rsidR="00507007" w:rsidRPr="001D67CC" w:rsidRDefault="00507007" w:rsidP="00D979B8">
            <w:pPr>
              <w:jc w:val="center"/>
              <w:rPr>
                <w:i/>
              </w:rPr>
            </w:pPr>
            <w:r w:rsidRPr="001D67CC">
              <w:rPr>
                <w:i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Наименование комплектующего к МТ (в соответствии с государственным реестром МТ)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Техническая характеристика комплектующего к МТ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Требуемое количество</w:t>
            </w:r>
          </w:p>
          <w:p w:rsidR="00507007" w:rsidRPr="001D67CC" w:rsidRDefault="00507007" w:rsidP="00D979B8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(с указанием единицы измерения)</w:t>
            </w:r>
          </w:p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>
            <w:pPr>
              <w:rPr>
                <w:i/>
              </w:rPr>
            </w:pPr>
            <w:r w:rsidRPr="001D67CC">
              <w:rPr>
                <w:i/>
              </w:rPr>
              <w:t>Основные комплектующие</w:t>
            </w:r>
          </w:p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017ADA" w:rsidRDefault="00507007" w:rsidP="00D979B8">
            <w:pPr>
              <w:rPr>
                <w:lang w:val="kk-KZ"/>
              </w:rPr>
            </w:pPr>
            <w:r w:rsidRPr="00017ADA">
              <w:rPr>
                <w:lang w:val="kk-KZ"/>
              </w:rPr>
              <w:t>Вертикализатор деревянный</w:t>
            </w:r>
          </w:p>
          <w:p w:rsidR="00507007" w:rsidRPr="00D959EF" w:rsidRDefault="00507007" w:rsidP="00FC5883">
            <w:pPr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Default="00507007" w:rsidP="00D979B8">
            <w:pPr>
              <w:jc w:val="both"/>
            </w:pPr>
            <w:r>
              <w:t xml:space="preserve">Вертикализатор делает возможным индивидуальный подход к потребностям ребенка и его семьи. Соответствующая конфигурация этого устройства дает возможность принятия вертикального положения с поддержкой сзади или спереди. Подбор нужной для ребенка поддержки дает позитивное влияние, необходимое для дальнейшего развития. Изменение настройки устройства и регулировка угла наклона, благодаря применению пневматики, дает </w:t>
            </w:r>
            <w:r>
              <w:lastRenderedPageBreak/>
              <w:t>возможность плавно поднять ребенка из положения лежа в положение стоя. Система подушек и ремней надежно фиксирует тело ребенка, позволяя принимать пищу, играть или учиться стоя. Изделие произведено из безопасных для пациента экологичных материалов.</w:t>
            </w:r>
          </w:p>
          <w:p w:rsidR="00507007" w:rsidRDefault="00507007" w:rsidP="00D979B8">
            <w:pPr>
              <w:shd w:val="clear" w:color="auto" w:fill="FFFFFF"/>
              <w:spacing w:line="270" w:lineRule="atLeast"/>
            </w:pPr>
            <w:r>
              <w:rPr>
                <w:b/>
                <w:bCs/>
              </w:rPr>
              <w:t>Рекомендуется для детей с диагнозом: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Детский церебральный паралич – различные формы.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Расщепление позвоночника.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Повреждения головного и спинного мозга – различной этиологии.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Мышечные заболевания – различные формы.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Генетические синдромы, протекающие с парезами конечностей.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  <w:rPr>
                <w:b/>
                <w:bCs/>
                <w:u w:val="single"/>
              </w:rPr>
            </w:pPr>
            <w:r>
              <w:t>После черепномозговой травмы, травмы позвоночника, спинного мозга и нижних конечностей.</w:t>
            </w:r>
          </w:p>
          <w:p w:rsidR="00507007" w:rsidRDefault="00507007" w:rsidP="00D979B8">
            <w:r>
              <w:t>Тип</w:t>
            </w:r>
            <w:r>
              <w:tab/>
              <w:t>вертикализатор</w:t>
            </w:r>
          </w:p>
          <w:p w:rsidR="00507007" w:rsidRDefault="00507007" w:rsidP="00D979B8">
            <w:r>
              <w:t>Способ вертикализации</w:t>
            </w:r>
            <w:r>
              <w:tab/>
              <w:t>Спереди/Сзади</w:t>
            </w:r>
          </w:p>
          <w:p w:rsidR="00507007" w:rsidRDefault="00507007" w:rsidP="00D979B8">
            <w:r>
              <w:t>Тип</w:t>
            </w:r>
            <w:r>
              <w:tab/>
              <w:t>статический</w:t>
            </w:r>
          </w:p>
          <w:p w:rsidR="00507007" w:rsidRDefault="00507007" w:rsidP="00D979B8">
            <w:r>
              <w:t>назначение</w:t>
            </w:r>
            <w:r>
              <w:tab/>
              <w:t>- Детский церебральный паралич – различные формы;</w:t>
            </w:r>
          </w:p>
          <w:p w:rsidR="00507007" w:rsidRDefault="00507007" w:rsidP="00D979B8">
            <w:r>
              <w:t>- Расщепление позвоночника;</w:t>
            </w:r>
          </w:p>
          <w:p w:rsidR="00507007" w:rsidRDefault="00507007" w:rsidP="00D979B8">
            <w:r>
              <w:t>- Повреждения головного и спинного мозга – различной этиологии;</w:t>
            </w:r>
          </w:p>
          <w:p w:rsidR="00507007" w:rsidRDefault="00507007" w:rsidP="00D979B8">
            <w:r>
              <w:t>- Мышечные заболевания – различные формы;</w:t>
            </w:r>
          </w:p>
          <w:p w:rsidR="00507007" w:rsidRDefault="00507007" w:rsidP="00D979B8">
            <w:r>
              <w:t>- Генетические синдромы, протекающие с парезами конечностей;</w:t>
            </w:r>
          </w:p>
          <w:p w:rsidR="00507007" w:rsidRDefault="00507007" w:rsidP="00D979B8">
            <w:r>
              <w:t>- После черепно-мозговой травмы, травмы позвоночника, спинного мозга и нижних конечностей.</w:t>
            </w:r>
          </w:p>
          <w:p w:rsidR="00507007" w:rsidRDefault="00507007" w:rsidP="00D979B8">
            <w:r>
              <w:lastRenderedPageBreak/>
              <w:t>Угол наклона</w:t>
            </w:r>
            <w:r>
              <w:tab/>
              <w:t>90 º</w:t>
            </w:r>
          </w:p>
          <w:p w:rsidR="00507007" w:rsidRDefault="00507007" w:rsidP="00D979B8">
            <w:r>
              <w:t xml:space="preserve">Регулировка угла наклона </w:t>
            </w:r>
            <w:r>
              <w:tab/>
              <w:t>Газовый амортизатор</w:t>
            </w:r>
          </w:p>
          <w:p w:rsidR="00507007" w:rsidRDefault="00507007" w:rsidP="00D979B8">
            <w:r>
              <w:t>Особенности конструкции</w:t>
            </w:r>
            <w:r>
              <w:tab/>
              <w:t>Регулировка осуществляется с помощью направляющего механизма и фиксаторов (барашки). Настройки производятся под индивидуальные потребности ребенка: угол, высота, положение сандалий, положение абдукционного блока и расстояние между боковыми прижимами</w:t>
            </w:r>
          </w:p>
          <w:p w:rsidR="00507007" w:rsidRDefault="00507007" w:rsidP="00D979B8">
            <w:r>
              <w:t>Столик</w:t>
            </w:r>
            <w:r>
              <w:tab/>
              <w:t>Деревянный съемный</w:t>
            </w:r>
          </w:p>
          <w:p w:rsidR="00507007" w:rsidRDefault="00507007" w:rsidP="00D979B8">
            <w:r>
              <w:t>Основной материал</w:t>
            </w:r>
            <w:r>
              <w:tab/>
              <w:t>фанера</w:t>
            </w:r>
          </w:p>
          <w:p w:rsidR="00507007" w:rsidRDefault="00507007" w:rsidP="00D979B8">
            <w:r>
              <w:t>Материал чехлов опор и ремней</w:t>
            </w:r>
            <w:r>
              <w:tab/>
              <w:t>Мягкая ткань, съемная для обработки</w:t>
            </w:r>
          </w:p>
          <w:p w:rsidR="00507007" w:rsidRDefault="00507007" w:rsidP="00D979B8">
            <w:r>
              <w:t>Фиксация ребенка</w:t>
            </w:r>
            <w:r>
              <w:tab/>
              <w:t>Система подушек и ремней</w:t>
            </w:r>
          </w:p>
          <w:p w:rsidR="00507007" w:rsidRDefault="00507007" w:rsidP="00D979B8">
            <w:r>
              <w:t>Комплектация</w:t>
            </w:r>
            <w:r>
              <w:tab/>
              <w:t>Деревянный каркас (основной блок) – 1шт;</w:t>
            </w:r>
          </w:p>
          <w:p w:rsidR="00507007" w:rsidRDefault="00507007" w:rsidP="00D979B8">
            <w:r>
              <w:t>Стол – 1шт;</w:t>
            </w:r>
          </w:p>
          <w:p w:rsidR="00507007" w:rsidRDefault="00507007" w:rsidP="00D979B8">
            <w:r>
              <w:t>Подголовник съемный – 1шт;</w:t>
            </w:r>
          </w:p>
          <w:p w:rsidR="00507007" w:rsidRDefault="00507007" w:rsidP="00D979B8">
            <w:r>
              <w:t>Подушка опорная – 1шт;</w:t>
            </w:r>
          </w:p>
          <w:p w:rsidR="00507007" w:rsidRDefault="00507007" w:rsidP="00D979B8">
            <w:r>
              <w:t>Прижим боковой – 4шт;</w:t>
            </w:r>
          </w:p>
          <w:p w:rsidR="00507007" w:rsidRDefault="00507007" w:rsidP="00D979B8">
            <w:r>
              <w:t>Прижимной ремень с защелкой – 2шт;</w:t>
            </w:r>
          </w:p>
          <w:p w:rsidR="00507007" w:rsidRDefault="00507007" w:rsidP="00D979B8">
            <w:r>
              <w:t>Опора для ног с сандалиями и ремнями – 2шт;</w:t>
            </w:r>
          </w:p>
          <w:p w:rsidR="00507007" w:rsidRDefault="00507007" w:rsidP="00D979B8">
            <w:r>
              <w:t>Упор колена полукруглый – 2шт;</w:t>
            </w:r>
          </w:p>
          <w:p w:rsidR="00507007" w:rsidRDefault="00507007" w:rsidP="00D979B8">
            <w:r>
              <w:t>Прижим колена прямой – 1шт;</w:t>
            </w:r>
          </w:p>
          <w:p w:rsidR="00507007" w:rsidRDefault="00507007" w:rsidP="00D979B8">
            <w:r>
              <w:t>Количество колес</w:t>
            </w:r>
            <w:r>
              <w:tab/>
              <w:t>4</w:t>
            </w:r>
          </w:p>
          <w:p w:rsidR="00507007" w:rsidRDefault="00507007" w:rsidP="00D979B8">
            <w:r>
              <w:t>Блокировка движения</w:t>
            </w:r>
            <w:r>
              <w:tab/>
              <w:t>2 колеса со стояночным тормозом</w:t>
            </w:r>
          </w:p>
          <w:p w:rsidR="00507007" w:rsidRDefault="00507007" w:rsidP="00D979B8">
            <w:r>
              <w:t>Технические характеристики</w:t>
            </w:r>
          </w:p>
          <w:p w:rsidR="00507007" w:rsidRDefault="00507007" w:rsidP="00D979B8">
            <w:r>
              <w:t>Габариты (ДхШхВ), см</w:t>
            </w:r>
            <w:r>
              <w:tab/>
              <w:t>810х600х1050(1390)</w:t>
            </w:r>
          </w:p>
          <w:p w:rsidR="00507007" w:rsidRDefault="00507007" w:rsidP="00D979B8">
            <w:r>
              <w:t>Ширина бедер, см</w:t>
            </w:r>
            <w:r>
              <w:tab/>
              <w:t>19-32</w:t>
            </w:r>
          </w:p>
          <w:p w:rsidR="00507007" w:rsidRDefault="00507007" w:rsidP="00D979B8">
            <w:r>
              <w:t>Ширина грудной клетки, см</w:t>
            </w:r>
            <w:r>
              <w:tab/>
              <w:t>19-32</w:t>
            </w:r>
          </w:p>
          <w:p w:rsidR="00507007" w:rsidRDefault="00507007" w:rsidP="00D979B8">
            <w:r>
              <w:lastRenderedPageBreak/>
              <w:t>Высота до грудины, см</w:t>
            </w:r>
            <w:r>
              <w:tab/>
              <w:t xml:space="preserve">49-97/задняя вертикализация; </w:t>
            </w:r>
          </w:p>
          <w:p w:rsidR="00507007" w:rsidRDefault="00507007" w:rsidP="00D979B8">
            <w:r>
              <w:t>54-97/передняя вертикализация</w:t>
            </w:r>
          </w:p>
          <w:p w:rsidR="00507007" w:rsidRDefault="00507007" w:rsidP="00D979B8">
            <w:r>
              <w:t>Длина голени, см</w:t>
            </w:r>
            <w:r>
              <w:tab/>
              <w:t>14-55</w:t>
            </w:r>
          </w:p>
          <w:p w:rsidR="00507007" w:rsidRDefault="00507007" w:rsidP="00D979B8">
            <w:r>
              <w:t>Длина стопы, см</w:t>
            </w:r>
            <w:r>
              <w:tab/>
              <w:t>регулируемая</w:t>
            </w:r>
          </w:p>
          <w:p w:rsidR="00507007" w:rsidRDefault="00507007" w:rsidP="00D979B8">
            <w:r>
              <w:t>Рост ребенка, см</w:t>
            </w:r>
            <w:r>
              <w:tab/>
              <w:t xml:space="preserve">75-135 / задняявертикализация; </w:t>
            </w:r>
          </w:p>
          <w:p w:rsidR="00507007" w:rsidRDefault="00507007" w:rsidP="00D979B8">
            <w:r>
              <w:t>95-135 / передняя вертикализация</w:t>
            </w:r>
          </w:p>
          <w:p w:rsidR="00507007" w:rsidRDefault="00507007" w:rsidP="00D979B8">
            <w:r>
              <w:t>Расстояние от уровня бедер до подмышек, см</w:t>
            </w:r>
            <w:r>
              <w:tab/>
              <w:t>16-30</w:t>
            </w:r>
          </w:p>
          <w:p w:rsidR="00507007" w:rsidRDefault="00507007" w:rsidP="00D979B8">
            <w:r>
              <w:t>Расстояние между коленями, см</w:t>
            </w:r>
            <w:r>
              <w:tab/>
              <w:t>15-23</w:t>
            </w:r>
          </w:p>
          <w:p w:rsidR="00507007" w:rsidRPr="001D67CC" w:rsidRDefault="00507007" w:rsidP="00D979B8">
            <w:r>
              <w:t>Максимальный вес ребенка, кг</w:t>
            </w:r>
            <w:r>
              <w:tab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r>
              <w:lastRenderedPageBreak/>
              <w:t>1 шт</w:t>
            </w:r>
          </w:p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1D67CC" w:rsidRDefault="00507007" w:rsidP="00D979B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/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i/>
              </w:rPr>
            </w:pPr>
            <w:r w:rsidRPr="001D67CC">
              <w:rPr>
                <w:i/>
              </w:rPr>
              <w:t>Дополнительные комплектующие</w:t>
            </w:r>
          </w:p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1D67CC" w:rsidRDefault="00507007" w:rsidP="00D979B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/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>
            <w:pPr>
              <w:rPr>
                <w:i/>
              </w:rPr>
            </w:pPr>
            <w:r w:rsidRPr="001D67CC">
              <w:rPr>
                <w:i/>
              </w:rPr>
              <w:t>Расходные материалы и изнашиваемые узлы:</w:t>
            </w:r>
          </w:p>
        </w:tc>
      </w:tr>
      <w:tr w:rsidR="00507007" w:rsidRPr="001D67CC" w:rsidTr="00D979B8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>
            <w:pPr>
              <w:jc w:val="center"/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7A3F1A" w:rsidRDefault="00507007" w:rsidP="00D979B8">
            <w:pPr>
              <w:ind w:right="-108" w:hanging="13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C45784" w:rsidRDefault="00507007" w:rsidP="00D979B8">
            <w:pPr>
              <w:jc w:val="center"/>
            </w:pPr>
          </w:p>
        </w:tc>
      </w:tr>
      <w:tr w:rsidR="00507007" w:rsidRPr="001D67CC" w:rsidTr="00D979B8">
        <w:trPr>
          <w:trHeight w:val="8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07" w:rsidRPr="001D67CC" w:rsidRDefault="00507007" w:rsidP="00D979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07" w:rsidRPr="001D67CC" w:rsidRDefault="00507007" w:rsidP="00D979B8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07" w:rsidRPr="001D67CC" w:rsidRDefault="00507007" w:rsidP="00D979B8">
            <w:pPr>
              <w:jc w:val="center"/>
            </w:pPr>
          </w:p>
        </w:tc>
      </w:tr>
      <w:tr w:rsidR="00507007" w:rsidRPr="001D67CC" w:rsidTr="00D979B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b/>
              </w:rPr>
            </w:pPr>
            <w:r w:rsidRPr="001D67C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r>
              <w:t>нет</w:t>
            </w:r>
          </w:p>
        </w:tc>
      </w:tr>
      <w:tr w:rsidR="00507007" w:rsidRPr="001D67CC" w:rsidTr="007A3AEB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  <w:r w:rsidRPr="001D67CC"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b/>
              </w:rPr>
            </w:pPr>
            <w:r w:rsidRPr="001D67CC">
              <w:rPr>
                <w:b/>
              </w:rPr>
              <w:t xml:space="preserve">Условия осуществления поставки МТ </w:t>
            </w:r>
          </w:p>
          <w:p w:rsidR="00507007" w:rsidRPr="001D67CC" w:rsidRDefault="00507007" w:rsidP="00D979B8">
            <w:pPr>
              <w:rPr>
                <w:i/>
              </w:rPr>
            </w:pPr>
            <w:r w:rsidRPr="001D67CC">
              <w:rPr>
                <w:i/>
              </w:rPr>
              <w:t>(в соответствии с ИНКОТЕРМС 2000)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507007" w:rsidRDefault="00507007" w:rsidP="00D979B8">
            <w:pPr>
              <w:snapToGrid w:val="0"/>
              <w:jc w:val="center"/>
            </w:pPr>
            <w:r w:rsidRPr="00507007">
              <w:t>КГП на ПХВ «Многопрофильная центральная  районная больница» Жанааркинского района</w:t>
            </w:r>
          </w:p>
        </w:tc>
      </w:tr>
      <w:tr w:rsidR="00507007" w:rsidRPr="001D67CC" w:rsidTr="00D2264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  <w:r w:rsidRPr="001D67CC"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b/>
              </w:rPr>
            </w:pPr>
            <w:r w:rsidRPr="001D67CC">
              <w:rPr>
                <w:b/>
              </w:rPr>
              <w:t xml:space="preserve">Срок поставки МТ и место дислокации 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507007" w:rsidRDefault="00507007" w:rsidP="00D979B8">
            <w:pPr>
              <w:jc w:val="center"/>
            </w:pPr>
            <w:r w:rsidRPr="00507007">
              <w:t>90 календарных дней, не позднее 15 декабря 2023 года</w:t>
            </w:r>
          </w:p>
          <w:p w:rsidR="00507007" w:rsidRPr="00507007" w:rsidRDefault="00507007" w:rsidP="00D979B8">
            <w:pPr>
              <w:jc w:val="center"/>
            </w:pPr>
            <w:r w:rsidRPr="00507007">
              <w:t>DDP: область Ұлытау, пос. Жанаарка, ул. А.Сейдинбек, 49</w:t>
            </w:r>
          </w:p>
        </w:tc>
      </w:tr>
      <w:tr w:rsidR="00507007" w:rsidRPr="001D67CC" w:rsidTr="00D979B8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  <w:r w:rsidRPr="001D67CC">
              <w:rPr>
                <w:b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r w:rsidRPr="001D67CC">
              <w:rPr>
                <w:b/>
              </w:rPr>
              <w:t xml:space="preserve">Условия гарантийного и постгарантийного сервисного </w:t>
            </w:r>
            <w:r w:rsidRPr="001D67CC">
              <w:rPr>
                <w:b/>
              </w:rPr>
              <w:lastRenderedPageBreak/>
              <w:t>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r w:rsidRPr="001D67CC">
              <w:lastRenderedPageBreak/>
              <w:t xml:space="preserve">Необходимо гарантийное сервисное обслуживание МТ не менее 37 месяцев и постгарантийное сервисное обслуживание не менее </w:t>
            </w:r>
            <w:r>
              <w:t>12</w:t>
            </w:r>
            <w:r w:rsidRPr="001D67CC">
              <w:t xml:space="preserve"> месяцев с момента завершения срока </w:t>
            </w:r>
            <w:r w:rsidRPr="001D67CC">
              <w:lastRenderedPageBreak/>
              <w:t>гарантийного сервисного обслуживания</w:t>
            </w:r>
            <w:r w:rsidRPr="001D67CC">
              <w:rPr>
                <w:i/>
              </w:rPr>
              <w:t xml:space="preserve">. </w:t>
            </w:r>
            <w:r w:rsidRPr="001D67CC">
              <w:t xml:space="preserve">Плановое техническое обслуживание должно проводиться не реже чем 1 раз в </w:t>
            </w:r>
            <w:r>
              <w:t>полугодие</w:t>
            </w:r>
            <w:r w:rsidRPr="001D67CC">
              <w:t>.</w:t>
            </w:r>
          </w:p>
          <w:p w:rsidR="00507007" w:rsidRPr="001D67CC" w:rsidRDefault="00507007" w:rsidP="00D979B8">
            <w:r w:rsidRPr="001D67CC"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507007" w:rsidRPr="001D67CC" w:rsidRDefault="00507007" w:rsidP="00D979B8">
            <w:r w:rsidRPr="001D67CC">
              <w:t>- замену отработавших ресурс составных частей;</w:t>
            </w:r>
          </w:p>
          <w:p w:rsidR="00507007" w:rsidRPr="001D67CC" w:rsidRDefault="00507007" w:rsidP="00D979B8">
            <w:r w:rsidRPr="001D67CC">
              <w:t>- замене или восстановлении отдельных частей МТ;</w:t>
            </w:r>
          </w:p>
          <w:p w:rsidR="00507007" w:rsidRPr="001D67CC" w:rsidRDefault="00507007" w:rsidP="00D979B8">
            <w:r w:rsidRPr="001D67CC">
              <w:t>- настройку и регулировку изделия; специфические для данного изделия работы и т.п.;</w:t>
            </w:r>
          </w:p>
          <w:p w:rsidR="00507007" w:rsidRPr="001D67CC" w:rsidRDefault="00507007" w:rsidP="00D979B8">
            <w:r w:rsidRPr="001D67CC">
              <w:t>- чистку, смазку и при необходимости переборку основных механизмов и узлов;</w:t>
            </w:r>
          </w:p>
          <w:p w:rsidR="00507007" w:rsidRPr="001D67CC" w:rsidRDefault="00507007" w:rsidP="00D979B8">
            <w:r w:rsidRPr="001D67CC"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507007" w:rsidRPr="001D67CC" w:rsidRDefault="00507007" w:rsidP="00D979B8">
            <w:r w:rsidRPr="001D67CC"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507007" w:rsidRDefault="00507007" w:rsidP="00507007"/>
    <w:p w:rsidR="00507007" w:rsidRDefault="00507007" w:rsidP="009468F4">
      <w:pPr>
        <w:jc w:val="center"/>
        <w:rPr>
          <w:b/>
          <w:bCs/>
          <w:color w:val="000000"/>
        </w:rPr>
      </w:pPr>
    </w:p>
    <w:p w:rsidR="007D77CF" w:rsidRDefault="007D77CF" w:rsidP="009A3C0D">
      <w:pPr>
        <w:rPr>
          <w:b/>
          <w:bCs/>
          <w:color w:val="000000"/>
        </w:rPr>
      </w:pPr>
    </w:p>
    <w:p w:rsidR="009A3C0D" w:rsidRDefault="00512E9D" w:rsidP="009A3C0D">
      <w:r>
        <w:rPr>
          <w:b/>
          <w:bCs/>
          <w:color w:val="000000"/>
        </w:rPr>
        <w:t>Председатель</w:t>
      </w:r>
      <w:r w:rsidR="009F7481" w:rsidRPr="0082659D">
        <w:rPr>
          <w:b/>
          <w:bCs/>
          <w:color w:val="000000"/>
        </w:rPr>
        <w:t xml:space="preserve"> тендерной комиссии                              </w:t>
      </w:r>
      <w:r w:rsidR="00BE1AF1">
        <w:rPr>
          <w:b/>
          <w:bCs/>
          <w:color w:val="000000"/>
        </w:rPr>
        <w:t>Аукешев Н.К.</w:t>
      </w:r>
    </w:p>
    <w:p w:rsidR="007D77CF" w:rsidRDefault="007D77CF" w:rsidP="009A3C0D">
      <w:pPr>
        <w:tabs>
          <w:tab w:val="left" w:pos="8205"/>
        </w:tabs>
      </w:pPr>
    </w:p>
    <w:p w:rsidR="007D77CF" w:rsidRDefault="007D77CF" w:rsidP="009A3C0D">
      <w:pPr>
        <w:tabs>
          <w:tab w:val="left" w:pos="8205"/>
        </w:tabs>
      </w:pPr>
    </w:p>
    <w:p w:rsidR="00240A2F" w:rsidRPr="009A3C0D" w:rsidRDefault="009A3C0D" w:rsidP="009A3C0D">
      <w:pPr>
        <w:tabs>
          <w:tab w:val="left" w:pos="8205"/>
        </w:tabs>
      </w:pPr>
      <w:r>
        <w:tab/>
      </w:r>
    </w:p>
    <w:sectPr w:rsidR="00240A2F" w:rsidRPr="009A3C0D" w:rsidSect="00322478">
      <w:footerReference w:type="even" r:id="rId7"/>
      <w:footerReference w:type="default" r:id="rId8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CA5" w:rsidRDefault="00506CA5" w:rsidP="00C40118">
      <w:r>
        <w:separator/>
      </w:r>
    </w:p>
  </w:endnote>
  <w:endnote w:type="continuationSeparator" w:id="1">
    <w:p w:rsidR="00506CA5" w:rsidRDefault="00506CA5" w:rsidP="00C40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193963463"/>
      <w:docPartObj>
        <w:docPartGallery w:val="Page Numbers (Bottom of Page)"/>
        <w:docPartUnique/>
      </w:docPartObj>
    </w:sdtPr>
    <w:sdtContent>
      <w:p w:rsidR="008B293A" w:rsidRDefault="00877858" w:rsidP="00322478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8B293A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8B293A" w:rsidRDefault="008B293A" w:rsidP="00C4011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525984642"/>
      <w:docPartObj>
        <w:docPartGallery w:val="Page Numbers (Bottom of Page)"/>
        <w:docPartUnique/>
      </w:docPartObj>
    </w:sdtPr>
    <w:sdtContent>
      <w:p w:rsidR="008B293A" w:rsidRDefault="00877858" w:rsidP="00322478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8B293A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2B1B4E"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8B293A" w:rsidRDefault="008B293A" w:rsidP="00C4011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CA5" w:rsidRDefault="00506CA5" w:rsidP="00C40118">
      <w:r>
        <w:separator/>
      </w:r>
    </w:p>
  </w:footnote>
  <w:footnote w:type="continuationSeparator" w:id="1">
    <w:p w:rsidR="00506CA5" w:rsidRDefault="00506CA5" w:rsidP="00C40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5536DE1"/>
    <w:multiLevelType w:val="hybridMultilevel"/>
    <w:tmpl w:val="4A9819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F38AE"/>
    <w:multiLevelType w:val="hybridMultilevel"/>
    <w:tmpl w:val="7886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25B1B"/>
    <w:multiLevelType w:val="multilevel"/>
    <w:tmpl w:val="EB86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D60E5"/>
    <w:multiLevelType w:val="hybridMultilevel"/>
    <w:tmpl w:val="8F1A4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E70A7"/>
    <w:multiLevelType w:val="hybridMultilevel"/>
    <w:tmpl w:val="085884F0"/>
    <w:lvl w:ilvl="0" w:tplc="71BCA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9C31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114BE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56CA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62ED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E4C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444A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109D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9C2D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550A8"/>
    <w:multiLevelType w:val="hybridMultilevel"/>
    <w:tmpl w:val="1492A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F2DBB"/>
    <w:multiLevelType w:val="hybridMultilevel"/>
    <w:tmpl w:val="3C88B3E8"/>
    <w:lvl w:ilvl="0" w:tplc="419A3B6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E4244"/>
    <w:multiLevelType w:val="hybridMultilevel"/>
    <w:tmpl w:val="4A98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7138D"/>
    <w:multiLevelType w:val="multilevel"/>
    <w:tmpl w:val="540EF6B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/>
        <w:b/>
        <w:bCs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789C4A60"/>
    <w:multiLevelType w:val="hybridMultilevel"/>
    <w:tmpl w:val="FA98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252"/>
    <w:rsid w:val="00010534"/>
    <w:rsid w:val="00014958"/>
    <w:rsid w:val="000612AA"/>
    <w:rsid w:val="000641C5"/>
    <w:rsid w:val="00066C11"/>
    <w:rsid w:val="00084426"/>
    <w:rsid w:val="00085CDF"/>
    <w:rsid w:val="000A3104"/>
    <w:rsid w:val="000C30D5"/>
    <w:rsid w:val="000C41C8"/>
    <w:rsid w:val="000E18B3"/>
    <w:rsid w:val="000E2DD9"/>
    <w:rsid w:val="00115FC7"/>
    <w:rsid w:val="00116C51"/>
    <w:rsid w:val="0014029B"/>
    <w:rsid w:val="001404D7"/>
    <w:rsid w:val="00140FE8"/>
    <w:rsid w:val="00171119"/>
    <w:rsid w:val="00171A9F"/>
    <w:rsid w:val="00173BCB"/>
    <w:rsid w:val="00175E62"/>
    <w:rsid w:val="00181B86"/>
    <w:rsid w:val="001A1C3C"/>
    <w:rsid w:val="001B3CA6"/>
    <w:rsid w:val="001B3E3C"/>
    <w:rsid w:val="001D197A"/>
    <w:rsid w:val="001E4274"/>
    <w:rsid w:val="00204523"/>
    <w:rsid w:val="00214117"/>
    <w:rsid w:val="002238E5"/>
    <w:rsid w:val="00240A2F"/>
    <w:rsid w:val="0027074E"/>
    <w:rsid w:val="00290D1C"/>
    <w:rsid w:val="002922F0"/>
    <w:rsid w:val="00295839"/>
    <w:rsid w:val="002A07A6"/>
    <w:rsid w:val="002A1252"/>
    <w:rsid w:val="002A5BA4"/>
    <w:rsid w:val="002B1B4E"/>
    <w:rsid w:val="002D1B62"/>
    <w:rsid w:val="002F73BE"/>
    <w:rsid w:val="003106AA"/>
    <w:rsid w:val="00314C0D"/>
    <w:rsid w:val="00322478"/>
    <w:rsid w:val="0033283E"/>
    <w:rsid w:val="00365E6B"/>
    <w:rsid w:val="003660D2"/>
    <w:rsid w:val="00367165"/>
    <w:rsid w:val="003734B3"/>
    <w:rsid w:val="00377099"/>
    <w:rsid w:val="003C7EE9"/>
    <w:rsid w:val="003E4DD6"/>
    <w:rsid w:val="003E7E90"/>
    <w:rsid w:val="00417465"/>
    <w:rsid w:val="00422006"/>
    <w:rsid w:val="00424456"/>
    <w:rsid w:val="004249A9"/>
    <w:rsid w:val="00426EC5"/>
    <w:rsid w:val="004616FE"/>
    <w:rsid w:val="00470F29"/>
    <w:rsid w:val="0047771C"/>
    <w:rsid w:val="004818F8"/>
    <w:rsid w:val="00486F73"/>
    <w:rsid w:val="004A1658"/>
    <w:rsid w:val="004A2C0D"/>
    <w:rsid w:val="004A63DD"/>
    <w:rsid w:val="004A7177"/>
    <w:rsid w:val="004A7F19"/>
    <w:rsid w:val="004B4D29"/>
    <w:rsid w:val="004B7171"/>
    <w:rsid w:val="004C08AC"/>
    <w:rsid w:val="004C33F0"/>
    <w:rsid w:val="004D1DCC"/>
    <w:rsid w:val="004D749B"/>
    <w:rsid w:val="00506CA5"/>
    <w:rsid w:val="00507007"/>
    <w:rsid w:val="00512E9D"/>
    <w:rsid w:val="00517C8D"/>
    <w:rsid w:val="00531BA8"/>
    <w:rsid w:val="00536DB0"/>
    <w:rsid w:val="00571B07"/>
    <w:rsid w:val="00591F58"/>
    <w:rsid w:val="005920FA"/>
    <w:rsid w:val="00597BF4"/>
    <w:rsid w:val="005B1F5C"/>
    <w:rsid w:val="005D2D5E"/>
    <w:rsid w:val="00601959"/>
    <w:rsid w:val="00606FDC"/>
    <w:rsid w:val="00622D75"/>
    <w:rsid w:val="0063536B"/>
    <w:rsid w:val="0063585C"/>
    <w:rsid w:val="00683695"/>
    <w:rsid w:val="00693EEC"/>
    <w:rsid w:val="006944EC"/>
    <w:rsid w:val="006B2318"/>
    <w:rsid w:val="006D5305"/>
    <w:rsid w:val="006E2D35"/>
    <w:rsid w:val="00715EC1"/>
    <w:rsid w:val="00722B83"/>
    <w:rsid w:val="00726CD0"/>
    <w:rsid w:val="00730E5B"/>
    <w:rsid w:val="00736203"/>
    <w:rsid w:val="0076704A"/>
    <w:rsid w:val="00770B42"/>
    <w:rsid w:val="007A1085"/>
    <w:rsid w:val="007C2CF6"/>
    <w:rsid w:val="007C3458"/>
    <w:rsid w:val="007C60D3"/>
    <w:rsid w:val="007D6134"/>
    <w:rsid w:val="007D77CF"/>
    <w:rsid w:val="007E4C6A"/>
    <w:rsid w:val="00803F64"/>
    <w:rsid w:val="008076AC"/>
    <w:rsid w:val="008117EB"/>
    <w:rsid w:val="00814892"/>
    <w:rsid w:val="0082205B"/>
    <w:rsid w:val="0082659D"/>
    <w:rsid w:val="00832912"/>
    <w:rsid w:val="0083533D"/>
    <w:rsid w:val="00842651"/>
    <w:rsid w:val="00860C5C"/>
    <w:rsid w:val="00870D99"/>
    <w:rsid w:val="008723D4"/>
    <w:rsid w:val="00876A26"/>
    <w:rsid w:val="00877858"/>
    <w:rsid w:val="00882E52"/>
    <w:rsid w:val="00886099"/>
    <w:rsid w:val="0088642A"/>
    <w:rsid w:val="00891FC7"/>
    <w:rsid w:val="00894CEE"/>
    <w:rsid w:val="008B293A"/>
    <w:rsid w:val="008E68C1"/>
    <w:rsid w:val="008F0716"/>
    <w:rsid w:val="008F0A26"/>
    <w:rsid w:val="008F3A0D"/>
    <w:rsid w:val="008F63F0"/>
    <w:rsid w:val="00906DE5"/>
    <w:rsid w:val="00913DB6"/>
    <w:rsid w:val="00915BD1"/>
    <w:rsid w:val="00920495"/>
    <w:rsid w:val="00930F9A"/>
    <w:rsid w:val="00932F03"/>
    <w:rsid w:val="00943E91"/>
    <w:rsid w:val="009468F4"/>
    <w:rsid w:val="00954838"/>
    <w:rsid w:val="0095511D"/>
    <w:rsid w:val="009674CE"/>
    <w:rsid w:val="00976BFC"/>
    <w:rsid w:val="009A3C0D"/>
    <w:rsid w:val="009F13CF"/>
    <w:rsid w:val="009F7481"/>
    <w:rsid w:val="00A035B6"/>
    <w:rsid w:val="00A2281A"/>
    <w:rsid w:val="00A22B91"/>
    <w:rsid w:val="00A22D25"/>
    <w:rsid w:val="00A63AC1"/>
    <w:rsid w:val="00A72C66"/>
    <w:rsid w:val="00A81C55"/>
    <w:rsid w:val="00B178E8"/>
    <w:rsid w:val="00B22954"/>
    <w:rsid w:val="00B42EE4"/>
    <w:rsid w:val="00B46E97"/>
    <w:rsid w:val="00B6487D"/>
    <w:rsid w:val="00BA6DFC"/>
    <w:rsid w:val="00BB3954"/>
    <w:rsid w:val="00BE1AF1"/>
    <w:rsid w:val="00BE3252"/>
    <w:rsid w:val="00C14A2E"/>
    <w:rsid w:val="00C178B8"/>
    <w:rsid w:val="00C20C9B"/>
    <w:rsid w:val="00C2179F"/>
    <w:rsid w:val="00C217B9"/>
    <w:rsid w:val="00C40118"/>
    <w:rsid w:val="00C655D8"/>
    <w:rsid w:val="00C7030E"/>
    <w:rsid w:val="00C7285F"/>
    <w:rsid w:val="00C8192B"/>
    <w:rsid w:val="00C82C86"/>
    <w:rsid w:val="00CB42FB"/>
    <w:rsid w:val="00CB74BC"/>
    <w:rsid w:val="00CF5AE4"/>
    <w:rsid w:val="00CF77CC"/>
    <w:rsid w:val="00D02569"/>
    <w:rsid w:val="00D52A24"/>
    <w:rsid w:val="00D74D8C"/>
    <w:rsid w:val="00D905F6"/>
    <w:rsid w:val="00DC2ED8"/>
    <w:rsid w:val="00DE005F"/>
    <w:rsid w:val="00DE359A"/>
    <w:rsid w:val="00DF011A"/>
    <w:rsid w:val="00DF0886"/>
    <w:rsid w:val="00E14D92"/>
    <w:rsid w:val="00E220BD"/>
    <w:rsid w:val="00E314AF"/>
    <w:rsid w:val="00E3317C"/>
    <w:rsid w:val="00E33893"/>
    <w:rsid w:val="00E6238A"/>
    <w:rsid w:val="00E70A7E"/>
    <w:rsid w:val="00E71593"/>
    <w:rsid w:val="00E737ED"/>
    <w:rsid w:val="00EA1E01"/>
    <w:rsid w:val="00EB7898"/>
    <w:rsid w:val="00EC6A1E"/>
    <w:rsid w:val="00ED69E9"/>
    <w:rsid w:val="00EE23EA"/>
    <w:rsid w:val="00EE6212"/>
    <w:rsid w:val="00F03277"/>
    <w:rsid w:val="00F05BA2"/>
    <w:rsid w:val="00F22B96"/>
    <w:rsid w:val="00F24EC2"/>
    <w:rsid w:val="00F3110A"/>
    <w:rsid w:val="00F339EB"/>
    <w:rsid w:val="00F35F61"/>
    <w:rsid w:val="00F66381"/>
    <w:rsid w:val="00F678B3"/>
    <w:rsid w:val="00F75152"/>
    <w:rsid w:val="00FA4FEE"/>
    <w:rsid w:val="00FB0B4B"/>
    <w:rsid w:val="00FC5883"/>
    <w:rsid w:val="00FE0C84"/>
    <w:rsid w:val="00FE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9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6B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qFormat/>
    <w:rsid w:val="0082659D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qFormat/>
    <w:rsid w:val="008265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659D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8265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2659D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link w:val="90"/>
    <w:qFormat/>
    <w:rsid w:val="0082659D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link w:val="Default0"/>
    <w:rsid w:val="00872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76B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hps">
    <w:name w:val="hps"/>
    <w:basedOn w:val="a0"/>
    <w:rsid w:val="00F3110A"/>
  </w:style>
  <w:style w:type="character" w:customStyle="1" w:styleId="hpsatn">
    <w:name w:val="hps atn"/>
    <w:basedOn w:val="a0"/>
    <w:rsid w:val="00F3110A"/>
  </w:style>
  <w:style w:type="paragraph" w:styleId="a5">
    <w:name w:val="Balloon Text"/>
    <w:basedOn w:val="a"/>
    <w:link w:val="a6"/>
    <w:semiHidden/>
    <w:unhideWhenUsed/>
    <w:rsid w:val="00B46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46E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40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0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unhideWhenUsed/>
    <w:rsid w:val="00C40118"/>
  </w:style>
  <w:style w:type="character" w:customStyle="1" w:styleId="10">
    <w:name w:val="Заголовок 1 Знак"/>
    <w:basedOn w:val="a0"/>
    <w:link w:val="1"/>
    <w:rsid w:val="00BB3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Стиль2 Знак"/>
    <w:link w:val="22"/>
    <w:rsid w:val="00932F03"/>
    <w:rPr>
      <w:rFonts w:cs="Calibri"/>
      <w:sz w:val="24"/>
      <w:szCs w:val="24"/>
    </w:rPr>
  </w:style>
  <w:style w:type="paragraph" w:customStyle="1" w:styleId="22">
    <w:name w:val="Стиль2"/>
    <w:basedOn w:val="a"/>
    <w:link w:val="21"/>
    <w:qFormat/>
    <w:rsid w:val="00932F03"/>
    <w:pPr>
      <w:jc w:val="both"/>
    </w:pPr>
    <w:rPr>
      <w:rFonts w:asciiTheme="minorHAnsi" w:eastAsiaTheme="minorHAnsi" w:hAnsiTheme="minorHAnsi" w:cs="Calibri"/>
      <w:lang w:eastAsia="en-US"/>
    </w:rPr>
  </w:style>
  <w:style w:type="table" w:styleId="aa">
    <w:name w:val="Table Grid"/>
    <w:basedOn w:val="a1"/>
    <w:uiPriority w:val="59"/>
    <w:rsid w:val="0011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16C51"/>
    <w:pPr>
      <w:ind w:left="720"/>
      <w:contextualSpacing/>
    </w:pPr>
    <w:rPr>
      <w:sz w:val="22"/>
      <w:szCs w:val="22"/>
      <w:lang w:eastAsia="zh-CN"/>
    </w:rPr>
  </w:style>
  <w:style w:type="paragraph" w:styleId="ac">
    <w:name w:val="Normal (Web)"/>
    <w:basedOn w:val="a"/>
    <w:uiPriority w:val="99"/>
    <w:unhideWhenUsed/>
    <w:rsid w:val="00116C51"/>
  </w:style>
  <w:style w:type="character" w:customStyle="1" w:styleId="Default0">
    <w:name w:val="Default Знак"/>
    <w:link w:val="Default"/>
    <w:rsid w:val="00A035B6"/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82659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2659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2659D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2659D"/>
    <w:rPr>
      <w:rFonts w:ascii="Times New Roman" w:eastAsia="BatangChe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82659D"/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paragraph" w:styleId="ad">
    <w:name w:val="Body Text"/>
    <w:basedOn w:val="a"/>
    <w:link w:val="ae"/>
    <w:rsid w:val="0082659D"/>
    <w:pPr>
      <w:spacing w:after="120"/>
    </w:pPr>
  </w:style>
  <w:style w:type="character" w:customStyle="1" w:styleId="ae">
    <w:name w:val="Основной текст Знак"/>
    <w:basedOn w:val="a0"/>
    <w:link w:val="ad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82659D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character" w:customStyle="1" w:styleId="af0">
    <w:name w:val="Основной текст с отступом Знак"/>
    <w:basedOn w:val="a0"/>
    <w:link w:val="af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paragraph" w:styleId="23">
    <w:name w:val="Body Text Indent 2"/>
    <w:basedOn w:val="a"/>
    <w:link w:val="24"/>
    <w:rsid w:val="0082659D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character" w:customStyle="1" w:styleId="24">
    <w:name w:val="Основной текст с отступом 2 Знак"/>
    <w:basedOn w:val="a0"/>
    <w:link w:val="23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31">
    <w:name w:val="Body Text Indent 3"/>
    <w:basedOn w:val="a"/>
    <w:link w:val="32"/>
    <w:rsid w:val="0082659D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character" w:customStyle="1" w:styleId="32">
    <w:name w:val="Основной текст с отступом 3 Знак"/>
    <w:basedOn w:val="a0"/>
    <w:link w:val="31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af1">
    <w:name w:val="Block Text"/>
    <w:basedOn w:val="a"/>
    <w:rsid w:val="0082659D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f2">
    <w:name w:val="header"/>
    <w:basedOn w:val="a"/>
    <w:link w:val="af3"/>
    <w:uiPriority w:val="99"/>
    <w:rsid w:val="0082659D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8265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3">
    <w:name w:val="Body Text 3"/>
    <w:basedOn w:val="a"/>
    <w:link w:val="34"/>
    <w:rsid w:val="0082659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26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Strong"/>
    <w:uiPriority w:val="22"/>
    <w:qFormat/>
    <w:rsid w:val="0082659D"/>
    <w:rPr>
      <w:b/>
      <w:bCs/>
    </w:rPr>
  </w:style>
  <w:style w:type="paragraph" w:customStyle="1" w:styleId="af5">
    <w:name w:val="Îáû÷íûé"/>
    <w:rsid w:val="008265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"/>
    <w:link w:val="26"/>
    <w:rsid w:val="0082659D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82659D"/>
    <w:pPr>
      <w:keepNext/>
      <w:widowControl w:val="0"/>
      <w:jc w:val="center"/>
    </w:pPr>
    <w:rPr>
      <w:b/>
      <w:szCs w:val="20"/>
    </w:rPr>
  </w:style>
  <w:style w:type="paragraph" w:styleId="af6">
    <w:name w:val="Subtitle"/>
    <w:basedOn w:val="a"/>
    <w:link w:val="af7"/>
    <w:qFormat/>
    <w:rsid w:val="0082659D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character" w:customStyle="1" w:styleId="af7">
    <w:name w:val="Подзаголовок Знак"/>
    <w:basedOn w:val="a0"/>
    <w:link w:val="af6"/>
    <w:rsid w:val="0082659D"/>
    <w:rPr>
      <w:rFonts w:ascii="Arial" w:eastAsia="Times New Roman" w:hAnsi="Arial" w:cs="Arial"/>
      <w:spacing w:val="-5"/>
      <w:sz w:val="24"/>
      <w:szCs w:val="24"/>
      <w:lang w:eastAsia="ru-RU"/>
    </w:rPr>
  </w:style>
  <w:style w:type="paragraph" w:styleId="HTML">
    <w:name w:val="HTML Preformatted"/>
    <w:aliases w:val=" Знак1"/>
    <w:basedOn w:val="a"/>
    <w:link w:val="HTML0"/>
    <w:rsid w:val="00826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1 Знак"/>
    <w:basedOn w:val="a0"/>
    <w:link w:val="HTML"/>
    <w:rsid w:val="008265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rsid w:val="008265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3">
    <w:name w:val="Знак Знак1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8">
    <w:name w:val="Hyperlink"/>
    <w:semiHidden/>
    <w:unhideWhenUsed/>
    <w:rsid w:val="0082659D"/>
    <w:rPr>
      <w:rFonts w:ascii="Times New Roman" w:hAnsi="Times New Roman" w:cs="Times New Roman" w:hint="default"/>
      <w:color w:val="333399"/>
      <w:u w:val="single"/>
    </w:rPr>
  </w:style>
  <w:style w:type="character" w:styleId="af9">
    <w:name w:val="Emphasis"/>
    <w:qFormat/>
    <w:rsid w:val="0082659D"/>
    <w:rPr>
      <w:i/>
      <w:iCs/>
    </w:rPr>
  </w:style>
  <w:style w:type="paragraph" w:customStyle="1" w:styleId="afa">
    <w:name w:val="Знак Знак Знак"/>
    <w:basedOn w:val="a"/>
    <w:autoRedefine/>
    <w:rsid w:val="0082659D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8265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4">
    <w:name w:val="Без интервала1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Title"/>
    <w:basedOn w:val="a"/>
    <w:next w:val="a"/>
    <w:link w:val="afc"/>
    <w:qFormat/>
    <w:rsid w:val="008265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82659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d">
    <w:name w:val="Document Map"/>
    <w:basedOn w:val="a"/>
    <w:link w:val="afe"/>
    <w:uiPriority w:val="99"/>
    <w:semiHidden/>
    <w:unhideWhenUsed/>
    <w:rsid w:val="0082659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82659D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annotation reference"/>
    <w:uiPriority w:val="99"/>
    <w:semiHidden/>
    <w:unhideWhenUsed/>
    <w:rsid w:val="0082659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2659D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826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2659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26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atus1">
    <w:name w:val="status1"/>
    <w:rsid w:val="0082659D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4">
    <w:name w:val="Основной текст_"/>
    <w:link w:val="27"/>
    <w:rsid w:val="0082659D"/>
    <w:rPr>
      <w:sz w:val="28"/>
      <w:szCs w:val="28"/>
      <w:shd w:val="clear" w:color="auto" w:fill="FFFFFF"/>
    </w:rPr>
  </w:style>
  <w:style w:type="paragraph" w:customStyle="1" w:styleId="27">
    <w:name w:val="Основной текст2"/>
    <w:basedOn w:val="a"/>
    <w:link w:val="aff4"/>
    <w:rsid w:val="0082659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Заголовок №2_"/>
    <w:link w:val="29"/>
    <w:rsid w:val="0082659D"/>
    <w:rPr>
      <w:sz w:val="27"/>
      <w:szCs w:val="27"/>
      <w:shd w:val="clear" w:color="auto" w:fill="FFFFFF"/>
    </w:rPr>
  </w:style>
  <w:style w:type="paragraph" w:customStyle="1" w:styleId="29">
    <w:name w:val="Заголовок №2"/>
    <w:basedOn w:val="a"/>
    <w:link w:val="28"/>
    <w:rsid w:val="0082659D"/>
    <w:pPr>
      <w:shd w:val="clear" w:color="auto" w:fill="FFFFFF"/>
      <w:spacing w:before="60" w:line="317" w:lineRule="exact"/>
      <w:ind w:hanging="1560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a">
    <w:name w:val="Основной текст (2)_"/>
    <w:link w:val="2b"/>
    <w:rsid w:val="0082659D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rsid w:val="00826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5">
    <w:name w:val="Основной текст1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82659D"/>
    <w:pPr>
      <w:shd w:val="clear" w:color="auto" w:fill="FFFFFF"/>
      <w:spacing w:before="3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82659D"/>
  </w:style>
  <w:style w:type="paragraph" w:customStyle="1" w:styleId="aff5">
    <w:name w:val="Абзац списка Знак"/>
    <w:basedOn w:val="a"/>
    <w:link w:val="aff6"/>
    <w:qFormat/>
    <w:rsid w:val="00826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Абзац списка Знак Знак"/>
    <w:link w:val="aff5"/>
    <w:rsid w:val="0082659D"/>
    <w:rPr>
      <w:rFonts w:ascii="Calibri" w:eastAsia="Calibri" w:hAnsi="Calibri" w:cs="Times New Roman"/>
    </w:rPr>
  </w:style>
  <w:style w:type="paragraph" w:customStyle="1" w:styleId="2c">
    <w:name w:val="Без интервала2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rsid w:val="0082659D"/>
    <w:rPr>
      <w:rFonts w:ascii="Times New Roman" w:hAnsi="Times New Roman" w:cs="Times New Roman"/>
    </w:rPr>
  </w:style>
  <w:style w:type="character" w:customStyle="1" w:styleId="s19">
    <w:name w:val="s19"/>
    <w:uiPriority w:val="99"/>
    <w:rsid w:val="0082659D"/>
    <w:rPr>
      <w:rFonts w:ascii="Times New Roman" w:hAnsi="Times New Roman" w:cs="Times New Roman"/>
      <w:color w:val="008000"/>
      <w:sz w:val="24"/>
      <w:szCs w:val="24"/>
    </w:rPr>
  </w:style>
  <w:style w:type="paragraph" w:styleId="aff7">
    <w:name w:val="Revision"/>
    <w:hidden/>
    <w:uiPriority w:val="99"/>
    <w:semiHidden/>
    <w:rsid w:val="0082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A3C0D"/>
    <w:pPr>
      <w:widowControl w:val="0"/>
      <w:autoSpaceDE w:val="0"/>
      <w:autoSpaceDN w:val="0"/>
      <w:ind w:left="9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8">
    <w:name w:val="Кол в таблице"/>
    <w:basedOn w:val="a"/>
    <w:rsid w:val="008B293A"/>
    <w:pPr>
      <w:framePr w:wrap="around" w:hAnchor="text"/>
      <w:widowControl w:val="0"/>
      <w:jc w:val="center"/>
    </w:pPr>
    <w:rPr>
      <w:rFonts w:ascii="Arial" w:hAnsi="Arial"/>
      <w:color w:val="000000"/>
      <w:sz w:val="20"/>
      <w:szCs w:val="20"/>
    </w:rPr>
  </w:style>
  <w:style w:type="character" w:customStyle="1" w:styleId="apple-style-span">
    <w:name w:val="apple-style-span"/>
    <w:basedOn w:val="a0"/>
    <w:qFormat/>
    <w:rsid w:val="008F0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9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6B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qFormat/>
    <w:rsid w:val="0082659D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qFormat/>
    <w:rsid w:val="008265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659D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8265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2659D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link w:val="90"/>
    <w:qFormat/>
    <w:rsid w:val="0082659D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link w:val="Default0"/>
    <w:rsid w:val="00872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76B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hps">
    <w:name w:val="hps"/>
    <w:basedOn w:val="a0"/>
    <w:rsid w:val="00F3110A"/>
  </w:style>
  <w:style w:type="character" w:customStyle="1" w:styleId="hpsatn">
    <w:name w:val="hps atn"/>
    <w:basedOn w:val="a0"/>
    <w:rsid w:val="00F3110A"/>
  </w:style>
  <w:style w:type="paragraph" w:styleId="a5">
    <w:name w:val="Balloon Text"/>
    <w:basedOn w:val="a"/>
    <w:link w:val="a6"/>
    <w:semiHidden/>
    <w:unhideWhenUsed/>
    <w:rsid w:val="00B46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46E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40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0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unhideWhenUsed/>
    <w:rsid w:val="00C40118"/>
  </w:style>
  <w:style w:type="character" w:customStyle="1" w:styleId="10">
    <w:name w:val="Заголовок 1 Знак"/>
    <w:basedOn w:val="a0"/>
    <w:link w:val="1"/>
    <w:rsid w:val="00BB3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Стиль2 Знак"/>
    <w:link w:val="22"/>
    <w:rsid w:val="00932F03"/>
    <w:rPr>
      <w:rFonts w:cs="Calibri"/>
      <w:sz w:val="24"/>
      <w:szCs w:val="24"/>
    </w:rPr>
  </w:style>
  <w:style w:type="paragraph" w:customStyle="1" w:styleId="22">
    <w:name w:val="Стиль2"/>
    <w:basedOn w:val="a"/>
    <w:link w:val="21"/>
    <w:qFormat/>
    <w:rsid w:val="00932F03"/>
    <w:pPr>
      <w:jc w:val="both"/>
    </w:pPr>
    <w:rPr>
      <w:rFonts w:asciiTheme="minorHAnsi" w:eastAsiaTheme="minorHAnsi" w:hAnsiTheme="minorHAnsi" w:cs="Calibri"/>
      <w:lang w:eastAsia="en-US"/>
    </w:rPr>
  </w:style>
  <w:style w:type="table" w:styleId="aa">
    <w:name w:val="Table Grid"/>
    <w:basedOn w:val="a1"/>
    <w:uiPriority w:val="59"/>
    <w:rsid w:val="0011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16C51"/>
    <w:pPr>
      <w:ind w:left="720"/>
      <w:contextualSpacing/>
    </w:pPr>
    <w:rPr>
      <w:sz w:val="22"/>
      <w:szCs w:val="22"/>
      <w:lang w:eastAsia="zh-CN"/>
    </w:rPr>
  </w:style>
  <w:style w:type="paragraph" w:styleId="ac">
    <w:name w:val="Normal (Web)"/>
    <w:basedOn w:val="a"/>
    <w:uiPriority w:val="99"/>
    <w:unhideWhenUsed/>
    <w:rsid w:val="00116C51"/>
  </w:style>
  <w:style w:type="character" w:customStyle="1" w:styleId="Default0">
    <w:name w:val="Default Знак"/>
    <w:link w:val="Default"/>
    <w:rsid w:val="00A035B6"/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82659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2659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2659D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2659D"/>
    <w:rPr>
      <w:rFonts w:ascii="Times New Roman" w:eastAsia="BatangChe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82659D"/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paragraph" w:styleId="ad">
    <w:name w:val="Body Text"/>
    <w:basedOn w:val="a"/>
    <w:link w:val="ae"/>
    <w:rsid w:val="0082659D"/>
    <w:pPr>
      <w:spacing w:after="120"/>
    </w:pPr>
  </w:style>
  <w:style w:type="character" w:customStyle="1" w:styleId="ae">
    <w:name w:val="Основной текст Знак"/>
    <w:basedOn w:val="a0"/>
    <w:link w:val="ad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82659D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character" w:customStyle="1" w:styleId="af0">
    <w:name w:val="Основной текст с отступом Знак"/>
    <w:basedOn w:val="a0"/>
    <w:link w:val="af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paragraph" w:styleId="23">
    <w:name w:val="Body Text Indent 2"/>
    <w:basedOn w:val="a"/>
    <w:link w:val="24"/>
    <w:rsid w:val="0082659D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character" w:customStyle="1" w:styleId="24">
    <w:name w:val="Основной текст с отступом 2 Знак"/>
    <w:basedOn w:val="a0"/>
    <w:link w:val="23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31">
    <w:name w:val="Body Text Indent 3"/>
    <w:basedOn w:val="a"/>
    <w:link w:val="32"/>
    <w:rsid w:val="0082659D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character" w:customStyle="1" w:styleId="32">
    <w:name w:val="Основной текст с отступом 3 Знак"/>
    <w:basedOn w:val="a0"/>
    <w:link w:val="31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af1">
    <w:name w:val="Block Text"/>
    <w:basedOn w:val="a"/>
    <w:rsid w:val="0082659D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f2">
    <w:name w:val="header"/>
    <w:basedOn w:val="a"/>
    <w:link w:val="af3"/>
    <w:uiPriority w:val="99"/>
    <w:rsid w:val="0082659D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8265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3">
    <w:name w:val="Body Text 3"/>
    <w:basedOn w:val="a"/>
    <w:link w:val="34"/>
    <w:rsid w:val="0082659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26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Strong"/>
    <w:uiPriority w:val="22"/>
    <w:qFormat/>
    <w:rsid w:val="0082659D"/>
    <w:rPr>
      <w:b/>
      <w:bCs/>
    </w:rPr>
  </w:style>
  <w:style w:type="paragraph" w:customStyle="1" w:styleId="af5">
    <w:name w:val="Îáû÷íûé"/>
    <w:rsid w:val="008265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"/>
    <w:link w:val="26"/>
    <w:rsid w:val="0082659D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82659D"/>
    <w:pPr>
      <w:keepNext/>
      <w:widowControl w:val="0"/>
      <w:jc w:val="center"/>
    </w:pPr>
    <w:rPr>
      <w:b/>
      <w:szCs w:val="20"/>
    </w:rPr>
  </w:style>
  <w:style w:type="paragraph" w:styleId="af6">
    <w:name w:val="Subtitle"/>
    <w:basedOn w:val="a"/>
    <w:link w:val="af7"/>
    <w:qFormat/>
    <w:rsid w:val="0082659D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character" w:customStyle="1" w:styleId="af7">
    <w:name w:val="Подзаголовок Знак"/>
    <w:basedOn w:val="a0"/>
    <w:link w:val="af6"/>
    <w:rsid w:val="0082659D"/>
    <w:rPr>
      <w:rFonts w:ascii="Arial" w:eastAsia="Times New Roman" w:hAnsi="Arial" w:cs="Arial"/>
      <w:spacing w:val="-5"/>
      <w:sz w:val="24"/>
      <w:szCs w:val="24"/>
      <w:lang w:eastAsia="ru-RU"/>
    </w:rPr>
  </w:style>
  <w:style w:type="paragraph" w:styleId="HTML">
    <w:name w:val="HTML Preformatted"/>
    <w:aliases w:val=" Знак1"/>
    <w:basedOn w:val="a"/>
    <w:link w:val="HTML0"/>
    <w:rsid w:val="00826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1 Знак"/>
    <w:basedOn w:val="a0"/>
    <w:link w:val="HTML"/>
    <w:rsid w:val="008265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rsid w:val="008265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3">
    <w:name w:val="Знак Знак1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8">
    <w:name w:val="Hyperlink"/>
    <w:semiHidden/>
    <w:unhideWhenUsed/>
    <w:rsid w:val="0082659D"/>
    <w:rPr>
      <w:rFonts w:ascii="Times New Roman" w:hAnsi="Times New Roman" w:cs="Times New Roman" w:hint="default"/>
      <w:color w:val="333399"/>
      <w:u w:val="single"/>
    </w:rPr>
  </w:style>
  <w:style w:type="character" w:styleId="af9">
    <w:name w:val="Emphasis"/>
    <w:qFormat/>
    <w:rsid w:val="0082659D"/>
    <w:rPr>
      <w:i/>
      <w:iCs/>
    </w:rPr>
  </w:style>
  <w:style w:type="paragraph" w:customStyle="1" w:styleId="afa">
    <w:name w:val="Знак Знак Знак"/>
    <w:basedOn w:val="a"/>
    <w:autoRedefine/>
    <w:rsid w:val="0082659D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8265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4">
    <w:name w:val="Без интервала1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Title"/>
    <w:basedOn w:val="a"/>
    <w:next w:val="a"/>
    <w:link w:val="afc"/>
    <w:qFormat/>
    <w:rsid w:val="008265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82659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d">
    <w:name w:val="Document Map"/>
    <w:basedOn w:val="a"/>
    <w:link w:val="afe"/>
    <w:uiPriority w:val="99"/>
    <w:semiHidden/>
    <w:unhideWhenUsed/>
    <w:rsid w:val="0082659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82659D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annotation reference"/>
    <w:uiPriority w:val="99"/>
    <w:semiHidden/>
    <w:unhideWhenUsed/>
    <w:rsid w:val="0082659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2659D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826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2659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26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atus1">
    <w:name w:val="status1"/>
    <w:rsid w:val="0082659D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4">
    <w:name w:val="Основной текст_"/>
    <w:link w:val="27"/>
    <w:rsid w:val="0082659D"/>
    <w:rPr>
      <w:sz w:val="28"/>
      <w:szCs w:val="28"/>
      <w:shd w:val="clear" w:color="auto" w:fill="FFFFFF"/>
    </w:rPr>
  </w:style>
  <w:style w:type="paragraph" w:customStyle="1" w:styleId="27">
    <w:name w:val="Основной текст2"/>
    <w:basedOn w:val="a"/>
    <w:link w:val="aff4"/>
    <w:rsid w:val="0082659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Заголовок №2_"/>
    <w:link w:val="29"/>
    <w:rsid w:val="0082659D"/>
    <w:rPr>
      <w:sz w:val="27"/>
      <w:szCs w:val="27"/>
      <w:shd w:val="clear" w:color="auto" w:fill="FFFFFF"/>
    </w:rPr>
  </w:style>
  <w:style w:type="paragraph" w:customStyle="1" w:styleId="29">
    <w:name w:val="Заголовок №2"/>
    <w:basedOn w:val="a"/>
    <w:link w:val="28"/>
    <w:rsid w:val="0082659D"/>
    <w:pPr>
      <w:shd w:val="clear" w:color="auto" w:fill="FFFFFF"/>
      <w:spacing w:before="60" w:line="317" w:lineRule="exact"/>
      <w:ind w:hanging="1560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a">
    <w:name w:val="Основной текст (2)_"/>
    <w:link w:val="2b"/>
    <w:rsid w:val="0082659D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rsid w:val="00826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5">
    <w:name w:val="Основной текст1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82659D"/>
    <w:pPr>
      <w:shd w:val="clear" w:color="auto" w:fill="FFFFFF"/>
      <w:spacing w:before="3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82659D"/>
  </w:style>
  <w:style w:type="paragraph" w:customStyle="1" w:styleId="aff5">
    <w:name w:val="Абзац списка Знак"/>
    <w:basedOn w:val="a"/>
    <w:link w:val="aff6"/>
    <w:qFormat/>
    <w:rsid w:val="00826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Абзац списка Знак Знак"/>
    <w:link w:val="aff5"/>
    <w:rsid w:val="0082659D"/>
    <w:rPr>
      <w:rFonts w:ascii="Calibri" w:eastAsia="Calibri" w:hAnsi="Calibri" w:cs="Times New Roman"/>
    </w:rPr>
  </w:style>
  <w:style w:type="paragraph" w:customStyle="1" w:styleId="2c">
    <w:name w:val="Без интервала2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rsid w:val="0082659D"/>
    <w:rPr>
      <w:rFonts w:ascii="Times New Roman" w:hAnsi="Times New Roman" w:cs="Times New Roman"/>
    </w:rPr>
  </w:style>
  <w:style w:type="character" w:customStyle="1" w:styleId="s19">
    <w:name w:val="s19"/>
    <w:uiPriority w:val="99"/>
    <w:rsid w:val="0082659D"/>
    <w:rPr>
      <w:rFonts w:ascii="Times New Roman" w:hAnsi="Times New Roman" w:cs="Times New Roman"/>
      <w:color w:val="008000"/>
      <w:sz w:val="24"/>
      <w:szCs w:val="24"/>
    </w:rPr>
  </w:style>
  <w:style w:type="paragraph" w:styleId="aff7">
    <w:name w:val="Revision"/>
    <w:hidden/>
    <w:uiPriority w:val="99"/>
    <w:semiHidden/>
    <w:rsid w:val="0082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A3C0D"/>
    <w:pPr>
      <w:widowControl w:val="0"/>
      <w:autoSpaceDE w:val="0"/>
      <w:autoSpaceDN w:val="0"/>
      <w:ind w:left="9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8">
    <w:name w:val="Кол в таблице"/>
    <w:basedOn w:val="a"/>
    <w:rsid w:val="008B293A"/>
    <w:pPr>
      <w:framePr w:wrap="around" w:hAnchor="text"/>
      <w:widowControl w:val="0"/>
      <w:jc w:val="center"/>
    </w:pPr>
    <w:rPr>
      <w:rFonts w:ascii="Arial" w:hAnsi="Arial"/>
      <w:color w:val="000000"/>
      <w:sz w:val="20"/>
      <w:szCs w:val="20"/>
    </w:rPr>
  </w:style>
  <w:style w:type="character" w:customStyle="1" w:styleId="apple-style-span">
    <w:name w:val="apple-style-span"/>
    <w:basedOn w:val="a0"/>
    <w:qFormat/>
    <w:rsid w:val="008F0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Samat</dc:creator>
  <cp:lastModifiedBy>Пользователь Windows</cp:lastModifiedBy>
  <cp:revision>2</cp:revision>
  <cp:lastPrinted>2019-02-12T08:14:00Z</cp:lastPrinted>
  <dcterms:created xsi:type="dcterms:W3CDTF">2023-10-04T13:08:00Z</dcterms:created>
  <dcterms:modified xsi:type="dcterms:W3CDTF">2023-10-04T13:08:00Z</dcterms:modified>
</cp:coreProperties>
</file>